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0" w:rsidRPr="009A17A9" w:rsidRDefault="00F92830" w:rsidP="00F92830">
      <w:pPr>
        <w:jc w:val="center"/>
        <w:rPr>
          <w:b/>
          <w:bCs/>
          <w:lang w:eastAsia="tr-TR"/>
        </w:rPr>
      </w:pPr>
      <w:r w:rsidRPr="009A17A9">
        <w:rPr>
          <w:b/>
          <w:bCs/>
          <w:lang w:eastAsia="tr-TR"/>
        </w:rPr>
        <w:t xml:space="preserve">TÜRK HEMATOLOJİ </w:t>
      </w:r>
      <w:bookmarkStart w:id="0" w:name="_GoBack"/>
      <w:bookmarkEnd w:id="0"/>
      <w:r w:rsidRPr="009A17A9">
        <w:rPr>
          <w:b/>
          <w:bCs/>
          <w:lang w:eastAsia="tr-TR"/>
        </w:rPr>
        <w:t>DERNEĞİ TÜRK KAN BİLİM (HEMATOLOJİ) AKADEMİSİ HEMATOPOETİK KÖK HÜCRE NAKLİ USTALIK SINIFI YÖNERGESİ</w:t>
      </w:r>
    </w:p>
    <w:p w:rsidR="00F92830" w:rsidRPr="009A17A9" w:rsidRDefault="00F92830" w:rsidP="00F92830">
      <w:pPr>
        <w:pStyle w:val="GvdeMetni"/>
        <w:spacing w:before="3"/>
        <w:rPr>
          <w:b/>
          <w:bCs/>
          <w:sz w:val="22"/>
          <w:szCs w:val="22"/>
        </w:rPr>
      </w:pPr>
    </w:p>
    <w:p w:rsidR="00F92830" w:rsidRPr="009A17A9" w:rsidRDefault="00F92830" w:rsidP="00F92830">
      <w:pPr>
        <w:ind w:left="133"/>
        <w:rPr>
          <w:b/>
        </w:rPr>
      </w:pPr>
      <w:r w:rsidRPr="009A17A9">
        <w:rPr>
          <w:b/>
        </w:rPr>
        <w:t>AMAÇ VE TANIM</w:t>
      </w:r>
    </w:p>
    <w:p w:rsidR="00F92830" w:rsidRPr="009A17A9" w:rsidRDefault="00F92830" w:rsidP="00F92830">
      <w:pPr>
        <w:pStyle w:val="GvdeMetni"/>
        <w:rPr>
          <w:b/>
          <w:sz w:val="22"/>
          <w:szCs w:val="22"/>
        </w:rPr>
      </w:pPr>
    </w:p>
    <w:p w:rsidR="00F92830" w:rsidRPr="009A17A9" w:rsidRDefault="00F92830" w:rsidP="00F92830">
      <w:pPr>
        <w:pStyle w:val="GvdeMetni"/>
        <w:ind w:left="133" w:right="137"/>
        <w:jc w:val="both"/>
        <w:rPr>
          <w:sz w:val="22"/>
          <w:szCs w:val="22"/>
        </w:rPr>
      </w:pP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konusunda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genç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uzmanlara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yoğunlaştırılmış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vererek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proofErr w:type="gramStart"/>
      <w:r w:rsidRPr="009A17A9">
        <w:rPr>
          <w:sz w:val="22"/>
          <w:szCs w:val="22"/>
        </w:rPr>
        <w:t>kan</w:t>
      </w:r>
      <w:proofErr w:type="spellEnd"/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biliminin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geleceğini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yapılandırmaktır</w:t>
      </w:r>
      <w:proofErr w:type="spellEnd"/>
      <w:r w:rsidRPr="009A17A9">
        <w:rPr>
          <w:sz w:val="22"/>
          <w:szCs w:val="22"/>
        </w:rPr>
        <w:t xml:space="preserve">. Yan dal </w:t>
      </w:r>
      <w:proofErr w:type="spellStart"/>
      <w:r w:rsidRPr="009A17A9">
        <w:rPr>
          <w:sz w:val="22"/>
          <w:szCs w:val="22"/>
        </w:rPr>
        <w:t>eğitimini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tamamlamış</w:t>
      </w:r>
      <w:proofErr w:type="spellEnd"/>
      <w:r w:rsidRPr="009A17A9">
        <w:rPr>
          <w:sz w:val="22"/>
          <w:szCs w:val="22"/>
        </w:rPr>
        <w:t xml:space="preserve"> hematoloji </w:t>
      </w:r>
      <w:proofErr w:type="spellStart"/>
      <w:r w:rsidRPr="009A17A9">
        <w:rPr>
          <w:sz w:val="22"/>
          <w:szCs w:val="22"/>
        </w:rPr>
        <w:t>uzmanlarına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belirli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konu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başlıkları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altında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konuyla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ilgili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detaylı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vererek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bilgi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dağarcıklarını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zenginleştirmek</w:t>
      </w:r>
      <w:proofErr w:type="spellEnd"/>
      <w:r w:rsidRPr="009A17A9">
        <w:rPr>
          <w:sz w:val="22"/>
          <w:szCs w:val="22"/>
        </w:rPr>
        <w:t xml:space="preserve">, Türk Hematoloji Derneği (THD)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ülkemizi</w:t>
      </w:r>
      <w:proofErr w:type="spellEnd"/>
      <w:r w:rsidRPr="009A17A9">
        <w:rPr>
          <w:sz w:val="22"/>
          <w:szCs w:val="22"/>
        </w:rPr>
        <w:t xml:space="preserve"> yurt </w:t>
      </w:r>
      <w:proofErr w:type="spellStart"/>
      <w:r w:rsidRPr="009A17A9">
        <w:rPr>
          <w:sz w:val="22"/>
          <w:szCs w:val="22"/>
        </w:rPr>
        <w:t>içi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yurt </w:t>
      </w:r>
      <w:proofErr w:type="spellStart"/>
      <w:r w:rsidRPr="009A17A9">
        <w:rPr>
          <w:sz w:val="22"/>
          <w:szCs w:val="22"/>
        </w:rPr>
        <w:t>dışında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temsil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edebilecek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düzeye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gelmelerine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yardımcı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olmak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çok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merkezli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klinik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çalışmaları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gerçekleştirebilecek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araştırıcı</w:t>
      </w:r>
      <w:proofErr w:type="spellEnd"/>
      <w:r w:rsidRPr="009A17A9">
        <w:rPr>
          <w:sz w:val="22"/>
          <w:szCs w:val="22"/>
        </w:rPr>
        <w:t>/</w:t>
      </w:r>
      <w:proofErr w:type="spellStart"/>
      <w:r w:rsidRPr="009A17A9">
        <w:rPr>
          <w:sz w:val="22"/>
          <w:szCs w:val="22"/>
        </w:rPr>
        <w:t>eğiticilerin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yetişmesine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katkıda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bulunmak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bu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projenin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ana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amacını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oluşturmaktadır</w:t>
      </w:r>
      <w:proofErr w:type="spellEnd"/>
      <w:r w:rsidRPr="009A17A9">
        <w:rPr>
          <w:sz w:val="22"/>
          <w:szCs w:val="22"/>
        </w:rPr>
        <w:t xml:space="preserve">. </w:t>
      </w: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Ustalık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Sınıfı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Yönergesi</w:t>
      </w:r>
      <w:proofErr w:type="spellEnd"/>
      <w:r w:rsidRPr="009A17A9">
        <w:rPr>
          <w:sz w:val="22"/>
          <w:szCs w:val="22"/>
        </w:rPr>
        <w:t xml:space="preserve">, THD </w:t>
      </w:r>
      <w:proofErr w:type="spellStart"/>
      <w:r w:rsidRPr="009A17A9">
        <w:rPr>
          <w:sz w:val="22"/>
          <w:szCs w:val="22"/>
        </w:rPr>
        <w:t>Kan</w:t>
      </w:r>
      <w:proofErr w:type="spellEnd"/>
      <w:r w:rsidRPr="009A17A9">
        <w:rPr>
          <w:sz w:val="22"/>
          <w:szCs w:val="22"/>
        </w:rPr>
        <w:t xml:space="preserve"> Bilim (Hematoloji) </w:t>
      </w:r>
      <w:proofErr w:type="spellStart"/>
      <w:r w:rsidRPr="009A17A9">
        <w:rPr>
          <w:sz w:val="22"/>
          <w:szCs w:val="22"/>
        </w:rPr>
        <w:t>Akademisi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Yönetmeliği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kapsamında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uygulanır</w:t>
      </w:r>
      <w:proofErr w:type="spellEnd"/>
      <w:r w:rsidRPr="009A17A9">
        <w:rPr>
          <w:sz w:val="22"/>
          <w:szCs w:val="22"/>
        </w:rPr>
        <w:t>.</w:t>
      </w:r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pStyle w:val="Balk1"/>
        <w:rPr>
          <w:sz w:val="22"/>
          <w:szCs w:val="22"/>
        </w:rPr>
      </w:pPr>
      <w:r w:rsidRPr="009A17A9">
        <w:rPr>
          <w:sz w:val="22"/>
          <w:szCs w:val="22"/>
        </w:rPr>
        <w:t>YÜRÜTME KURULU VE BİLİMSEL KOMİSYON</w:t>
      </w:r>
    </w:p>
    <w:p w:rsidR="00F92830" w:rsidRPr="009A17A9" w:rsidRDefault="00F92830" w:rsidP="00F92830">
      <w:pPr>
        <w:pStyle w:val="GvdeMetni"/>
        <w:rPr>
          <w:b/>
          <w:sz w:val="22"/>
          <w:szCs w:val="22"/>
        </w:rPr>
      </w:pPr>
    </w:p>
    <w:p w:rsidR="00F92830" w:rsidRPr="009A17A9" w:rsidRDefault="00F92830" w:rsidP="00F92830">
      <w:pPr>
        <w:pStyle w:val="GvdeMetni"/>
        <w:ind w:left="133" w:right="137"/>
        <w:jc w:val="both"/>
        <w:rPr>
          <w:sz w:val="22"/>
          <w:szCs w:val="22"/>
        </w:rPr>
      </w:pPr>
      <w:proofErr w:type="gramStart"/>
      <w:r w:rsidRPr="009A17A9">
        <w:rPr>
          <w:sz w:val="22"/>
          <w:szCs w:val="22"/>
        </w:rPr>
        <w:t xml:space="preserve">THD </w:t>
      </w:r>
      <w:proofErr w:type="spellStart"/>
      <w:r w:rsidRPr="009A17A9">
        <w:rPr>
          <w:sz w:val="22"/>
          <w:szCs w:val="22"/>
        </w:rPr>
        <w:t>Kan</w:t>
      </w:r>
      <w:proofErr w:type="spellEnd"/>
      <w:r w:rsidRPr="009A17A9">
        <w:rPr>
          <w:sz w:val="22"/>
          <w:szCs w:val="22"/>
        </w:rPr>
        <w:t xml:space="preserve"> Bilim (Hematoloji) </w:t>
      </w:r>
      <w:proofErr w:type="spellStart"/>
      <w:r w:rsidRPr="009A17A9">
        <w:rPr>
          <w:sz w:val="22"/>
          <w:szCs w:val="22"/>
        </w:rPr>
        <w:t>Akademisi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yönetimini</w:t>
      </w:r>
      <w:proofErr w:type="spell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Yönetim</w:t>
      </w:r>
      <w:proofErr w:type="spellEnd"/>
      <w:r w:rsidRPr="009A17A9">
        <w:rPr>
          <w:sz w:val="22"/>
          <w:szCs w:val="22"/>
        </w:rPr>
        <w:t xml:space="preserve"> Kurulu (YK) </w:t>
      </w:r>
      <w:proofErr w:type="spellStart"/>
      <w:r w:rsidRPr="009A17A9">
        <w:rPr>
          <w:sz w:val="22"/>
          <w:szCs w:val="22"/>
        </w:rPr>
        <w:t>üstlenmektedir</w:t>
      </w:r>
      <w:proofErr w:type="spellEnd"/>
      <w:r w:rsidRPr="009A17A9">
        <w:rPr>
          <w:sz w:val="22"/>
          <w:szCs w:val="22"/>
        </w:rPr>
        <w:t>.</w:t>
      </w:r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programının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hazırlanacağı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uygulanacağı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bilimsel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komisyonlarda</w:t>
      </w:r>
      <w:proofErr w:type="spellEnd"/>
      <w:r w:rsidRPr="009A17A9">
        <w:rPr>
          <w:sz w:val="22"/>
          <w:szCs w:val="22"/>
        </w:rPr>
        <w:t xml:space="preserve"> THD </w:t>
      </w:r>
      <w:proofErr w:type="spellStart"/>
      <w:proofErr w:type="gramStart"/>
      <w:r w:rsidRPr="009A17A9">
        <w:rPr>
          <w:sz w:val="22"/>
          <w:szCs w:val="22"/>
        </w:rPr>
        <w:t>YK’nın</w:t>
      </w:r>
      <w:proofErr w:type="spellEnd"/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görevlendireceği</w:t>
      </w:r>
      <w:proofErr w:type="spell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Bilimsle</w:t>
      </w:r>
      <w:proofErr w:type="spellEnd"/>
      <w:r w:rsidRPr="009A17A9">
        <w:rPr>
          <w:sz w:val="22"/>
          <w:szCs w:val="22"/>
        </w:rPr>
        <w:t xml:space="preserve"> Alt </w:t>
      </w:r>
      <w:proofErr w:type="spellStart"/>
      <w:r w:rsidRPr="009A17A9">
        <w:rPr>
          <w:sz w:val="22"/>
          <w:szCs w:val="22"/>
        </w:rPr>
        <w:t>Komitesi</w:t>
      </w:r>
      <w:proofErr w:type="spellEnd"/>
      <w:r w:rsidRPr="009A17A9">
        <w:rPr>
          <w:sz w:val="22"/>
          <w:szCs w:val="22"/>
        </w:rPr>
        <w:t xml:space="preserve"> (BAK) </w:t>
      </w:r>
      <w:proofErr w:type="spellStart"/>
      <w:r w:rsidRPr="009A17A9">
        <w:rPr>
          <w:sz w:val="22"/>
          <w:szCs w:val="22"/>
        </w:rPr>
        <w:t>ya</w:t>
      </w:r>
      <w:proofErr w:type="spellEnd"/>
      <w:r w:rsidRPr="009A17A9">
        <w:rPr>
          <w:sz w:val="22"/>
          <w:szCs w:val="22"/>
        </w:rPr>
        <w:t xml:space="preserve"> da THD </w:t>
      </w:r>
      <w:proofErr w:type="spellStart"/>
      <w:r w:rsidRPr="009A17A9">
        <w:rPr>
          <w:sz w:val="22"/>
          <w:szCs w:val="22"/>
        </w:rPr>
        <w:t>üyeleri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yer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alacaktır</w:t>
      </w:r>
      <w:proofErr w:type="spellEnd"/>
      <w:r w:rsidRPr="009A17A9">
        <w:rPr>
          <w:sz w:val="22"/>
          <w:szCs w:val="22"/>
        </w:rPr>
        <w:t xml:space="preserve">. Her </w:t>
      </w:r>
      <w:proofErr w:type="spellStart"/>
      <w:r w:rsidRPr="009A17A9">
        <w:rPr>
          <w:sz w:val="22"/>
          <w:szCs w:val="22"/>
        </w:rPr>
        <w:t>eğitime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katılacak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uzman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öğrenci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sayısı</w:t>
      </w:r>
      <w:proofErr w:type="spellEnd"/>
      <w:r w:rsidRPr="009A17A9">
        <w:rPr>
          <w:sz w:val="22"/>
          <w:szCs w:val="22"/>
        </w:rPr>
        <w:t xml:space="preserve"> THD YK </w:t>
      </w:r>
      <w:proofErr w:type="spellStart"/>
      <w:r w:rsidRPr="009A17A9">
        <w:rPr>
          <w:sz w:val="22"/>
          <w:szCs w:val="22"/>
        </w:rPr>
        <w:t>tarafından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belirlenecek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başvurular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sonrası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öğrencinin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akademiye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proofErr w:type="gramStart"/>
      <w:r w:rsidRPr="009A17A9">
        <w:rPr>
          <w:sz w:val="22"/>
          <w:szCs w:val="22"/>
        </w:rPr>
        <w:t>kabul</w:t>
      </w:r>
      <w:proofErr w:type="spellEnd"/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edilmesi</w:t>
      </w:r>
      <w:proofErr w:type="spell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YK’nın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onayı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olacaktır</w:t>
      </w:r>
      <w:proofErr w:type="spellEnd"/>
      <w:r w:rsidRPr="009A17A9">
        <w:rPr>
          <w:sz w:val="22"/>
          <w:szCs w:val="22"/>
        </w:rPr>
        <w:t>.</w:t>
      </w:r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pStyle w:val="Balk1"/>
        <w:spacing w:before="230"/>
        <w:rPr>
          <w:sz w:val="22"/>
          <w:szCs w:val="22"/>
        </w:rPr>
      </w:pPr>
      <w:r w:rsidRPr="009A17A9">
        <w:rPr>
          <w:sz w:val="22"/>
          <w:szCs w:val="22"/>
        </w:rPr>
        <w:t>HEDEF KİTLE:</w:t>
      </w:r>
    </w:p>
    <w:p w:rsidR="00F92830" w:rsidRPr="009A17A9" w:rsidRDefault="00F92830" w:rsidP="00F92830">
      <w:pPr>
        <w:pStyle w:val="GvdeMetni"/>
        <w:rPr>
          <w:b/>
          <w:sz w:val="22"/>
          <w:szCs w:val="22"/>
        </w:rPr>
      </w:pPr>
    </w:p>
    <w:p w:rsidR="00F92830" w:rsidRPr="009A17A9" w:rsidRDefault="00F92830" w:rsidP="00F92830">
      <w:pPr>
        <w:pStyle w:val="GvdeMetni"/>
        <w:spacing w:before="1"/>
        <w:ind w:left="133" w:right="137"/>
        <w:jc w:val="both"/>
        <w:rPr>
          <w:sz w:val="22"/>
          <w:szCs w:val="22"/>
        </w:rPr>
      </w:pPr>
      <w:proofErr w:type="spellStart"/>
      <w:r w:rsidRPr="009A17A9">
        <w:rPr>
          <w:sz w:val="22"/>
          <w:szCs w:val="22"/>
        </w:rPr>
        <w:t>Meslek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yaşamının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başlangıcında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olan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gönüllü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konusunda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ayrıntılı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talep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proofErr w:type="gramStart"/>
      <w:r w:rsidRPr="009A17A9">
        <w:rPr>
          <w:sz w:val="22"/>
          <w:szCs w:val="22"/>
        </w:rPr>
        <w:t>eden</w:t>
      </w:r>
      <w:proofErr w:type="spellEnd"/>
      <w:proofErr w:type="gram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üyeleridir</w:t>
      </w:r>
      <w:proofErr w:type="spellEnd"/>
      <w:r w:rsidRPr="009A17A9">
        <w:rPr>
          <w:sz w:val="22"/>
          <w:szCs w:val="22"/>
        </w:rPr>
        <w:t xml:space="preserve">. Bu </w:t>
      </w:r>
      <w:proofErr w:type="spellStart"/>
      <w:r w:rsidRPr="009A17A9">
        <w:rPr>
          <w:sz w:val="22"/>
          <w:szCs w:val="22"/>
        </w:rPr>
        <w:t>okulunun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ana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konusu</w:t>
      </w:r>
      <w:proofErr w:type="spellEnd"/>
      <w:r w:rsidRPr="009A17A9">
        <w:rPr>
          <w:sz w:val="22"/>
          <w:szCs w:val="22"/>
        </w:rPr>
        <w:t xml:space="preserve"> “</w:t>
      </w: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Nakli”dir</w:t>
      </w:r>
      <w:proofErr w:type="spellEnd"/>
      <w:r w:rsidRPr="009A17A9">
        <w:rPr>
          <w:sz w:val="22"/>
          <w:szCs w:val="22"/>
        </w:rPr>
        <w:t xml:space="preserve">. </w:t>
      </w:r>
      <w:proofErr w:type="spellStart"/>
      <w:proofErr w:type="gramStart"/>
      <w:r w:rsidRPr="009A17A9">
        <w:rPr>
          <w:sz w:val="22"/>
          <w:szCs w:val="22"/>
        </w:rPr>
        <w:t>Programa</w:t>
      </w:r>
      <w:proofErr w:type="spellEnd"/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fazla</w:t>
      </w:r>
      <w:proofErr w:type="spellEnd"/>
      <w:r w:rsidRPr="009A17A9">
        <w:rPr>
          <w:sz w:val="22"/>
          <w:szCs w:val="22"/>
        </w:rPr>
        <w:t xml:space="preserve"> 30 </w:t>
      </w:r>
      <w:proofErr w:type="spellStart"/>
      <w:r w:rsidRPr="009A17A9">
        <w:rPr>
          <w:sz w:val="22"/>
          <w:szCs w:val="22"/>
        </w:rPr>
        <w:t>aday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kabul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edilecektir</w:t>
      </w:r>
      <w:proofErr w:type="spellEnd"/>
      <w:r w:rsidRPr="009A17A9">
        <w:rPr>
          <w:sz w:val="22"/>
          <w:szCs w:val="22"/>
        </w:rPr>
        <w:t xml:space="preserve">. </w:t>
      </w:r>
      <w:proofErr w:type="gramStart"/>
      <w:r w:rsidRPr="009A17A9">
        <w:rPr>
          <w:sz w:val="22"/>
          <w:szCs w:val="22"/>
        </w:rPr>
        <w:t xml:space="preserve">THD </w:t>
      </w:r>
      <w:proofErr w:type="spellStart"/>
      <w:r w:rsidRPr="009A17A9">
        <w:rPr>
          <w:sz w:val="22"/>
          <w:szCs w:val="22"/>
        </w:rPr>
        <w:t>Yönetim</w:t>
      </w:r>
      <w:proofErr w:type="spellEnd"/>
      <w:r w:rsidRPr="009A17A9">
        <w:rPr>
          <w:sz w:val="22"/>
          <w:szCs w:val="22"/>
        </w:rPr>
        <w:t xml:space="preserve"> Kurulu </w:t>
      </w:r>
      <w:proofErr w:type="spellStart"/>
      <w:r w:rsidRPr="009A17A9">
        <w:rPr>
          <w:sz w:val="22"/>
          <w:szCs w:val="22"/>
        </w:rPr>
        <w:t>kararı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katılımcı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sayısında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değişiklikler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olabilir</w:t>
      </w:r>
      <w:proofErr w:type="spellEnd"/>
      <w:r w:rsidRPr="009A17A9">
        <w:rPr>
          <w:sz w:val="22"/>
          <w:szCs w:val="22"/>
        </w:rPr>
        <w:t>.</w:t>
      </w:r>
      <w:proofErr w:type="gramEnd"/>
      <w:r w:rsidRPr="009A17A9">
        <w:rPr>
          <w:sz w:val="22"/>
          <w:szCs w:val="22"/>
        </w:rPr>
        <w:t xml:space="preserve"> </w:t>
      </w:r>
      <w:proofErr w:type="gramStart"/>
      <w:r w:rsidRPr="009A17A9">
        <w:rPr>
          <w:sz w:val="22"/>
          <w:szCs w:val="22"/>
        </w:rPr>
        <w:t xml:space="preserve">Her </w:t>
      </w:r>
      <w:proofErr w:type="spellStart"/>
      <w:r w:rsidRPr="009A17A9">
        <w:rPr>
          <w:sz w:val="22"/>
          <w:szCs w:val="22"/>
        </w:rPr>
        <w:t>ustalık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öğrencisi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sadece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ustalık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eğitimine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katılabilir</w:t>
      </w:r>
      <w:proofErr w:type="spellEnd"/>
      <w:r w:rsidRPr="009A17A9">
        <w:rPr>
          <w:sz w:val="22"/>
          <w:szCs w:val="22"/>
        </w:rPr>
        <w:t>.</w:t>
      </w:r>
      <w:proofErr w:type="gramEnd"/>
    </w:p>
    <w:p w:rsidR="00F92830" w:rsidRPr="009A17A9" w:rsidRDefault="00F92830" w:rsidP="00F92830">
      <w:pPr>
        <w:pStyle w:val="GvdeMetni"/>
        <w:spacing w:before="11"/>
        <w:rPr>
          <w:sz w:val="22"/>
          <w:szCs w:val="22"/>
        </w:rPr>
      </w:pPr>
    </w:p>
    <w:p w:rsidR="00F92830" w:rsidRPr="009A17A9" w:rsidRDefault="00F92830" w:rsidP="00F92830">
      <w:pPr>
        <w:pStyle w:val="Balk1"/>
        <w:rPr>
          <w:sz w:val="22"/>
          <w:szCs w:val="22"/>
        </w:rPr>
      </w:pPr>
      <w:r w:rsidRPr="009A17A9">
        <w:rPr>
          <w:sz w:val="22"/>
          <w:szCs w:val="22"/>
        </w:rPr>
        <w:t>ADAY SEÇİMİ</w:t>
      </w:r>
    </w:p>
    <w:p w:rsidR="00F92830" w:rsidRPr="009A17A9" w:rsidRDefault="00F92830" w:rsidP="00F92830">
      <w:pPr>
        <w:pStyle w:val="GvdeMetni"/>
        <w:rPr>
          <w:b/>
          <w:sz w:val="22"/>
          <w:szCs w:val="22"/>
        </w:rPr>
      </w:pP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3"/>
        </w:tabs>
        <w:spacing w:line="275" w:lineRule="exact"/>
        <w:ind w:hanging="1"/>
      </w:pPr>
      <w:proofErr w:type="spellStart"/>
      <w:r w:rsidRPr="009A17A9">
        <w:t>Aday</w:t>
      </w:r>
      <w:proofErr w:type="spellEnd"/>
      <w:r w:rsidRPr="009A17A9">
        <w:t xml:space="preserve"> </w:t>
      </w:r>
      <w:proofErr w:type="spellStart"/>
      <w:r w:rsidRPr="009A17A9">
        <w:t>yükümlülüklerini</w:t>
      </w:r>
      <w:proofErr w:type="spellEnd"/>
      <w:r w:rsidRPr="009A17A9">
        <w:t xml:space="preserve"> </w:t>
      </w:r>
      <w:proofErr w:type="spellStart"/>
      <w:r w:rsidRPr="009A17A9">
        <w:t>yerine</w:t>
      </w:r>
      <w:proofErr w:type="spellEnd"/>
      <w:r w:rsidRPr="009A17A9">
        <w:t xml:space="preserve"> </w:t>
      </w:r>
      <w:proofErr w:type="spellStart"/>
      <w:r w:rsidRPr="009A17A9">
        <w:t>getirmiş</w:t>
      </w:r>
      <w:proofErr w:type="spellEnd"/>
      <w:r w:rsidRPr="009A17A9">
        <w:t xml:space="preserve"> THD </w:t>
      </w:r>
      <w:proofErr w:type="spellStart"/>
      <w:r w:rsidRPr="009A17A9">
        <w:t>üyesi</w:t>
      </w:r>
      <w:proofErr w:type="spellEnd"/>
      <w:r w:rsidRPr="009A17A9">
        <w:rPr>
          <w:spacing w:val="-4"/>
        </w:rPr>
        <w:t xml:space="preserve"> </w:t>
      </w:r>
      <w:proofErr w:type="spellStart"/>
      <w:r w:rsidRPr="009A17A9">
        <w:t>olmalıdır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spacing w:line="275" w:lineRule="exact"/>
        <w:ind w:left="373"/>
      </w:pPr>
      <w:proofErr w:type="spellStart"/>
      <w:r w:rsidRPr="009A17A9">
        <w:t>Adayların</w:t>
      </w:r>
      <w:proofErr w:type="spellEnd"/>
      <w:r w:rsidRPr="009A17A9">
        <w:t xml:space="preserve"> </w:t>
      </w:r>
      <w:proofErr w:type="spellStart"/>
      <w:r w:rsidRPr="009A17A9">
        <w:t>en</w:t>
      </w:r>
      <w:proofErr w:type="spellEnd"/>
      <w:r w:rsidRPr="009A17A9">
        <w:t xml:space="preserve"> </w:t>
      </w:r>
      <w:proofErr w:type="spellStart"/>
      <w:r w:rsidRPr="009A17A9">
        <w:t>fazla</w:t>
      </w:r>
      <w:proofErr w:type="spellEnd"/>
      <w:r w:rsidRPr="009A17A9">
        <w:t xml:space="preserve"> 7 </w:t>
      </w:r>
      <w:proofErr w:type="spellStart"/>
      <w:r w:rsidRPr="009A17A9">
        <w:t>yıllık</w:t>
      </w:r>
      <w:proofErr w:type="spellEnd"/>
      <w:r w:rsidRPr="009A17A9">
        <w:t xml:space="preserve"> </w:t>
      </w:r>
      <w:proofErr w:type="spellStart"/>
      <w:r w:rsidRPr="009A17A9">
        <w:t>Yetişkin</w:t>
      </w:r>
      <w:proofErr w:type="spellEnd"/>
      <w:r w:rsidRPr="009A17A9">
        <w:t>/</w:t>
      </w:r>
      <w:proofErr w:type="spellStart"/>
      <w:r w:rsidRPr="009A17A9">
        <w:t>Çocuk</w:t>
      </w:r>
      <w:proofErr w:type="spellEnd"/>
      <w:r w:rsidRPr="009A17A9">
        <w:t xml:space="preserve"> Hematoloji </w:t>
      </w:r>
      <w:proofErr w:type="spellStart"/>
      <w:r w:rsidRPr="009A17A9">
        <w:t>uzmanı</w:t>
      </w:r>
      <w:proofErr w:type="spellEnd"/>
      <w:r w:rsidRPr="009A17A9">
        <w:t xml:space="preserve"> </w:t>
      </w:r>
      <w:proofErr w:type="spellStart"/>
      <w:r w:rsidRPr="009A17A9">
        <w:t>olması</w:t>
      </w:r>
      <w:proofErr w:type="spellEnd"/>
      <w:r w:rsidRPr="009A17A9">
        <w:rPr>
          <w:spacing w:val="-12"/>
        </w:rPr>
        <w:t xml:space="preserve"> </w:t>
      </w:r>
      <w:proofErr w:type="spellStart"/>
      <w:r w:rsidRPr="009A17A9">
        <w:t>gerekmektedir</w:t>
      </w:r>
      <w:proofErr w:type="spellEnd"/>
      <w:proofErr w:type="gramStart"/>
      <w:r w:rsidRPr="009A17A9">
        <w:t>.(</w:t>
      </w:r>
      <w:proofErr w:type="spellStart"/>
      <w:proofErr w:type="gramEnd"/>
      <w:r w:rsidRPr="009A17A9">
        <w:t>Kontenjan</w:t>
      </w:r>
      <w:proofErr w:type="spellEnd"/>
      <w:r w:rsidRPr="009A17A9">
        <w:t xml:space="preserve"> </w:t>
      </w:r>
      <w:proofErr w:type="spellStart"/>
      <w:r w:rsidRPr="009A17A9">
        <w:t>durumuna</w:t>
      </w:r>
      <w:proofErr w:type="spellEnd"/>
      <w:r w:rsidRPr="009A17A9">
        <w:t xml:space="preserve"> </w:t>
      </w:r>
      <w:proofErr w:type="spellStart"/>
      <w:r w:rsidRPr="009A17A9">
        <w:t>göre</w:t>
      </w:r>
      <w:proofErr w:type="spellEnd"/>
      <w:r w:rsidRPr="009A17A9">
        <w:t xml:space="preserve"> </w:t>
      </w:r>
      <w:proofErr w:type="spellStart"/>
      <w:r w:rsidRPr="009A17A9">
        <w:t>ek</w:t>
      </w:r>
      <w:proofErr w:type="spellEnd"/>
      <w:r w:rsidRPr="009A17A9">
        <w:t xml:space="preserve"> </w:t>
      </w:r>
      <w:proofErr w:type="spellStart"/>
      <w:r w:rsidRPr="009A17A9">
        <w:t>olrak</w:t>
      </w:r>
      <w:proofErr w:type="spellEnd"/>
      <w:r w:rsidRPr="009A17A9">
        <w:t xml:space="preserve"> </w:t>
      </w:r>
      <w:proofErr w:type="spellStart"/>
      <w:r w:rsidRPr="009A17A9">
        <w:t>en</w:t>
      </w:r>
      <w:proofErr w:type="spellEnd"/>
      <w:r w:rsidRPr="009A17A9">
        <w:t xml:space="preserve"> </w:t>
      </w:r>
      <w:proofErr w:type="spellStart"/>
      <w:r w:rsidRPr="009A17A9">
        <w:t>fazla</w:t>
      </w:r>
      <w:proofErr w:type="spellEnd"/>
      <w:r w:rsidRPr="009A17A9">
        <w:t xml:space="preserve"> 8 </w:t>
      </w:r>
      <w:proofErr w:type="spellStart"/>
      <w:r w:rsidRPr="009A17A9">
        <w:t>yıllık</w:t>
      </w:r>
      <w:proofErr w:type="spellEnd"/>
      <w:r w:rsidRPr="009A17A9">
        <w:t xml:space="preserve"> </w:t>
      </w:r>
      <w:proofErr w:type="spellStart"/>
      <w:r w:rsidRPr="009A17A9">
        <w:t>Yetişkin</w:t>
      </w:r>
      <w:proofErr w:type="spellEnd"/>
      <w:r w:rsidRPr="009A17A9">
        <w:t>/</w:t>
      </w:r>
      <w:proofErr w:type="spellStart"/>
      <w:r w:rsidRPr="009A17A9">
        <w:t>Çocuk</w:t>
      </w:r>
      <w:proofErr w:type="spellEnd"/>
      <w:r w:rsidRPr="009A17A9">
        <w:t xml:space="preserve"> Hematoloji </w:t>
      </w:r>
      <w:proofErr w:type="spellStart"/>
      <w:r w:rsidRPr="009A17A9">
        <w:t>uzmanlarının</w:t>
      </w:r>
      <w:proofErr w:type="spellEnd"/>
      <w:r w:rsidRPr="009A17A9">
        <w:t xml:space="preserve"> </w:t>
      </w:r>
      <w:proofErr w:type="spellStart"/>
      <w:r w:rsidRPr="009A17A9">
        <w:t>kaydı</w:t>
      </w:r>
      <w:proofErr w:type="spellEnd"/>
      <w:r w:rsidRPr="009A17A9">
        <w:t xml:space="preserve"> </w:t>
      </w:r>
      <w:proofErr w:type="spellStart"/>
      <w:r w:rsidRPr="009A17A9">
        <w:t>alınabilecektir</w:t>
      </w:r>
      <w:proofErr w:type="spellEnd"/>
      <w:r w:rsidRPr="009A17A9">
        <w:t>.)</w:t>
      </w:r>
    </w:p>
    <w:p w:rsidR="00F92830" w:rsidRPr="009A17A9" w:rsidRDefault="00F92830" w:rsidP="00F92830">
      <w:pPr>
        <w:pStyle w:val="ListeParagraf"/>
        <w:numPr>
          <w:ilvl w:val="1"/>
          <w:numId w:val="1"/>
        </w:numPr>
        <w:tabs>
          <w:tab w:val="left" w:pos="1573"/>
          <w:tab w:val="left" w:pos="1574"/>
        </w:tabs>
        <w:spacing w:before="7" w:line="237" w:lineRule="auto"/>
        <w:ind w:right="207"/>
      </w:pPr>
      <w:proofErr w:type="spellStart"/>
      <w:r w:rsidRPr="009A17A9">
        <w:t>Ölçütleri</w:t>
      </w:r>
      <w:proofErr w:type="spellEnd"/>
      <w:r w:rsidRPr="009A17A9">
        <w:t xml:space="preserve"> </w:t>
      </w:r>
      <w:proofErr w:type="spellStart"/>
      <w:r w:rsidRPr="009A17A9">
        <w:t>karşılayan</w:t>
      </w:r>
      <w:proofErr w:type="spellEnd"/>
      <w:r w:rsidRPr="009A17A9">
        <w:t xml:space="preserve"> </w:t>
      </w:r>
      <w:proofErr w:type="spellStart"/>
      <w:r w:rsidRPr="009A17A9">
        <w:t>aday</w:t>
      </w:r>
      <w:proofErr w:type="spellEnd"/>
      <w:r w:rsidRPr="009A17A9">
        <w:t xml:space="preserve"> </w:t>
      </w:r>
      <w:proofErr w:type="spellStart"/>
      <w:r w:rsidRPr="009A17A9">
        <w:t>sayısının</w:t>
      </w:r>
      <w:proofErr w:type="spellEnd"/>
      <w:r w:rsidRPr="009A17A9">
        <w:t xml:space="preserve"> </w:t>
      </w:r>
      <w:proofErr w:type="spellStart"/>
      <w:r w:rsidRPr="009A17A9">
        <w:t>belirlenenden</w:t>
      </w:r>
      <w:proofErr w:type="spellEnd"/>
      <w:r w:rsidRPr="009A17A9">
        <w:t xml:space="preserve"> </w:t>
      </w:r>
      <w:proofErr w:type="spellStart"/>
      <w:r w:rsidRPr="009A17A9">
        <w:t>fazla</w:t>
      </w:r>
      <w:proofErr w:type="spellEnd"/>
      <w:r w:rsidRPr="009A17A9">
        <w:t xml:space="preserve"> </w:t>
      </w:r>
      <w:proofErr w:type="spellStart"/>
      <w:r w:rsidRPr="009A17A9">
        <w:t>olması</w:t>
      </w:r>
      <w:proofErr w:type="spellEnd"/>
      <w:r w:rsidRPr="009A17A9">
        <w:t xml:space="preserve"> </w:t>
      </w:r>
      <w:proofErr w:type="spellStart"/>
      <w:r w:rsidRPr="009A17A9">
        <w:t>durumunda</w:t>
      </w:r>
      <w:proofErr w:type="spellEnd"/>
      <w:r w:rsidRPr="009A17A9">
        <w:t xml:space="preserve"> Türk Hematoloji </w:t>
      </w:r>
      <w:proofErr w:type="spellStart"/>
      <w:r w:rsidRPr="009A17A9">
        <w:t>Okulundan</w:t>
      </w:r>
      <w:proofErr w:type="spellEnd"/>
      <w:r w:rsidRPr="009A17A9">
        <w:t xml:space="preserve"> </w:t>
      </w:r>
      <w:proofErr w:type="spellStart"/>
      <w:r w:rsidRPr="009A17A9">
        <w:t>mezun</w:t>
      </w:r>
      <w:proofErr w:type="spellEnd"/>
      <w:r w:rsidRPr="009A17A9">
        <w:t xml:space="preserve"> </w:t>
      </w:r>
      <w:proofErr w:type="spellStart"/>
      <w:r w:rsidRPr="009A17A9">
        <w:t>olan</w:t>
      </w:r>
      <w:proofErr w:type="spellEnd"/>
      <w:r w:rsidRPr="009A17A9">
        <w:t xml:space="preserve"> </w:t>
      </w:r>
      <w:proofErr w:type="spellStart"/>
      <w:r w:rsidRPr="009A17A9">
        <w:t>adaylar</w:t>
      </w:r>
      <w:proofErr w:type="spellEnd"/>
      <w:r w:rsidRPr="009A17A9">
        <w:t xml:space="preserve"> </w:t>
      </w:r>
      <w:proofErr w:type="spellStart"/>
      <w:r w:rsidRPr="009A17A9">
        <w:t>öncelikli</w:t>
      </w:r>
      <w:proofErr w:type="spellEnd"/>
      <w:r w:rsidRPr="009A17A9">
        <w:t xml:space="preserve"> </w:t>
      </w:r>
      <w:proofErr w:type="spellStart"/>
      <w:r w:rsidRPr="009A17A9">
        <w:t>olarak</w:t>
      </w:r>
      <w:proofErr w:type="spellEnd"/>
      <w:r w:rsidRPr="009A17A9">
        <w:t xml:space="preserve"> </w:t>
      </w:r>
      <w:proofErr w:type="spellStart"/>
      <w:r w:rsidRPr="009A17A9">
        <w:t>değerlendirilecektir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1"/>
          <w:numId w:val="1"/>
        </w:numPr>
        <w:tabs>
          <w:tab w:val="left" w:pos="1573"/>
          <w:tab w:val="left" w:pos="1574"/>
        </w:tabs>
        <w:spacing w:before="5"/>
        <w:ind w:right="167"/>
      </w:pPr>
      <w:proofErr w:type="spellStart"/>
      <w:r w:rsidRPr="009A17A9">
        <w:t>Açık</w:t>
      </w:r>
      <w:proofErr w:type="spellEnd"/>
      <w:r w:rsidRPr="009A17A9">
        <w:t xml:space="preserve"> </w:t>
      </w:r>
      <w:proofErr w:type="spellStart"/>
      <w:r w:rsidRPr="009A17A9">
        <w:t>kontenjan</w:t>
      </w:r>
      <w:proofErr w:type="spellEnd"/>
      <w:r w:rsidRPr="009A17A9">
        <w:t xml:space="preserve"> </w:t>
      </w:r>
      <w:proofErr w:type="spellStart"/>
      <w:r w:rsidRPr="009A17A9">
        <w:t>kalması</w:t>
      </w:r>
      <w:proofErr w:type="spellEnd"/>
      <w:r w:rsidRPr="009A17A9">
        <w:t xml:space="preserve"> </w:t>
      </w:r>
      <w:proofErr w:type="spellStart"/>
      <w:r w:rsidRPr="009A17A9">
        <w:t>halinde</w:t>
      </w:r>
      <w:proofErr w:type="spellEnd"/>
      <w:r w:rsidRPr="009A17A9">
        <w:t xml:space="preserve"> 7 </w:t>
      </w:r>
      <w:proofErr w:type="spellStart"/>
      <w:r w:rsidRPr="009A17A9">
        <w:t>yıldan</w:t>
      </w:r>
      <w:proofErr w:type="spellEnd"/>
      <w:r w:rsidRPr="009A17A9">
        <w:t xml:space="preserve"> </w:t>
      </w:r>
      <w:proofErr w:type="spellStart"/>
      <w:r w:rsidRPr="009A17A9">
        <w:t>uzun</w:t>
      </w:r>
      <w:proofErr w:type="spellEnd"/>
      <w:r w:rsidRPr="009A17A9">
        <w:t xml:space="preserve"> </w:t>
      </w:r>
      <w:proofErr w:type="spellStart"/>
      <w:r w:rsidRPr="009A17A9">
        <w:t>süredir</w:t>
      </w:r>
      <w:proofErr w:type="spellEnd"/>
      <w:r w:rsidRPr="009A17A9">
        <w:t xml:space="preserve"> hematoloji </w:t>
      </w:r>
      <w:proofErr w:type="spellStart"/>
      <w:r w:rsidRPr="009A17A9">
        <w:t>uzmanı</w:t>
      </w:r>
      <w:proofErr w:type="spellEnd"/>
      <w:r w:rsidRPr="009A17A9">
        <w:t xml:space="preserve"> </w:t>
      </w:r>
      <w:proofErr w:type="spellStart"/>
      <w:r w:rsidRPr="009A17A9">
        <w:t>olanlar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</w:t>
      </w:r>
      <w:proofErr w:type="spellStart"/>
      <w:r w:rsidRPr="009A17A9">
        <w:t>uzmanlık</w:t>
      </w:r>
      <w:proofErr w:type="spellEnd"/>
      <w:r w:rsidRPr="009A17A9">
        <w:t xml:space="preserve"> </w:t>
      </w:r>
      <w:proofErr w:type="spellStart"/>
      <w:r w:rsidRPr="009A17A9">
        <w:t>sınıfının</w:t>
      </w:r>
      <w:proofErr w:type="spellEnd"/>
      <w:r w:rsidRPr="009A17A9">
        <w:t xml:space="preserve"> </w:t>
      </w:r>
      <w:proofErr w:type="spellStart"/>
      <w:r w:rsidRPr="009A17A9">
        <w:t>yapıldığı</w:t>
      </w:r>
      <w:proofErr w:type="spellEnd"/>
      <w:r w:rsidRPr="009A17A9">
        <w:t xml:space="preserve"> </w:t>
      </w:r>
      <w:proofErr w:type="spellStart"/>
      <w:r w:rsidRPr="009A17A9">
        <w:t>konuda</w:t>
      </w:r>
      <w:proofErr w:type="spellEnd"/>
      <w:r w:rsidRPr="009A17A9">
        <w:t xml:space="preserve"> </w:t>
      </w:r>
      <w:proofErr w:type="spellStart"/>
      <w:r w:rsidRPr="009A17A9">
        <w:t>çalıştığını</w:t>
      </w:r>
      <w:proofErr w:type="spellEnd"/>
      <w:r w:rsidRPr="009A17A9">
        <w:t xml:space="preserve"> </w:t>
      </w:r>
      <w:proofErr w:type="spellStart"/>
      <w:r w:rsidRPr="009A17A9">
        <w:t>belgeleyen</w:t>
      </w:r>
      <w:proofErr w:type="spellEnd"/>
      <w:r w:rsidRPr="009A17A9">
        <w:rPr>
          <w:spacing w:val="-23"/>
        </w:rPr>
        <w:t xml:space="preserve"> </w:t>
      </w:r>
      <w:r w:rsidRPr="009A17A9">
        <w:t xml:space="preserve">hematoloji </w:t>
      </w:r>
      <w:proofErr w:type="spellStart"/>
      <w:r w:rsidRPr="009A17A9">
        <w:t>dışı</w:t>
      </w:r>
      <w:proofErr w:type="spellEnd"/>
      <w:r w:rsidRPr="009A17A9">
        <w:t xml:space="preserve"> </w:t>
      </w:r>
      <w:proofErr w:type="spellStart"/>
      <w:r w:rsidRPr="009A17A9">
        <w:t>uzmanlık</w:t>
      </w:r>
      <w:proofErr w:type="spellEnd"/>
      <w:r w:rsidRPr="009A17A9">
        <w:t xml:space="preserve"> </w:t>
      </w:r>
      <w:proofErr w:type="spellStart"/>
      <w:r w:rsidRPr="009A17A9">
        <w:t>dallarındaki</w:t>
      </w:r>
      <w:proofErr w:type="spellEnd"/>
      <w:r w:rsidRPr="009A17A9">
        <w:t xml:space="preserve"> (</w:t>
      </w:r>
      <w:proofErr w:type="spellStart"/>
      <w:r w:rsidRPr="009A17A9">
        <w:t>patoloji</w:t>
      </w:r>
      <w:proofErr w:type="spellEnd"/>
      <w:r w:rsidRPr="009A17A9">
        <w:t xml:space="preserve">, </w:t>
      </w:r>
      <w:proofErr w:type="spellStart"/>
      <w:r w:rsidRPr="009A17A9">
        <w:t>Genetik</w:t>
      </w:r>
      <w:proofErr w:type="spellEnd"/>
      <w:r w:rsidRPr="009A17A9">
        <w:t xml:space="preserve">, </w:t>
      </w:r>
      <w:proofErr w:type="spellStart"/>
      <w:r w:rsidRPr="009A17A9">
        <w:t>tıbbi</w:t>
      </w:r>
      <w:proofErr w:type="spellEnd"/>
      <w:r w:rsidRPr="009A17A9">
        <w:t xml:space="preserve"> </w:t>
      </w:r>
      <w:proofErr w:type="spellStart"/>
      <w:r w:rsidRPr="009A17A9">
        <w:t>biyoloji</w:t>
      </w:r>
      <w:proofErr w:type="spellEnd"/>
      <w:r w:rsidRPr="009A17A9">
        <w:t xml:space="preserve"> </w:t>
      </w:r>
      <w:proofErr w:type="spellStart"/>
      <w:r w:rsidRPr="009A17A9">
        <w:t>vb</w:t>
      </w:r>
      <w:proofErr w:type="spellEnd"/>
      <w:r w:rsidRPr="009A17A9">
        <w:t xml:space="preserve">) THD </w:t>
      </w:r>
      <w:proofErr w:type="spellStart"/>
      <w:r w:rsidRPr="009A17A9">
        <w:t>üyeleri</w:t>
      </w:r>
      <w:proofErr w:type="spellEnd"/>
      <w:r w:rsidRPr="009A17A9">
        <w:t xml:space="preserve"> </w:t>
      </w:r>
      <w:proofErr w:type="spellStart"/>
      <w:r w:rsidRPr="009A17A9">
        <w:t>yönetim</w:t>
      </w:r>
      <w:proofErr w:type="spellEnd"/>
      <w:r w:rsidRPr="009A17A9">
        <w:t xml:space="preserve"> </w:t>
      </w:r>
      <w:proofErr w:type="spellStart"/>
      <w:r w:rsidRPr="009A17A9">
        <w:t>kurulu</w:t>
      </w:r>
      <w:proofErr w:type="spellEnd"/>
      <w:r w:rsidRPr="009A17A9">
        <w:t xml:space="preserve"> </w:t>
      </w:r>
      <w:proofErr w:type="spellStart"/>
      <w:r w:rsidRPr="009A17A9">
        <w:t>değerlendirmesi</w:t>
      </w:r>
      <w:proofErr w:type="spellEnd"/>
      <w:r w:rsidRPr="009A17A9">
        <w:t xml:space="preserve"> </w:t>
      </w:r>
      <w:proofErr w:type="spellStart"/>
      <w:r w:rsidRPr="009A17A9">
        <w:t>neticesinde</w:t>
      </w:r>
      <w:proofErr w:type="spellEnd"/>
      <w:r w:rsidRPr="009A17A9">
        <w:t xml:space="preserve"> </w:t>
      </w:r>
      <w:proofErr w:type="spellStart"/>
      <w:r w:rsidRPr="009A17A9">
        <w:t>programa</w:t>
      </w:r>
      <w:proofErr w:type="spellEnd"/>
      <w:r w:rsidRPr="009A17A9">
        <w:t xml:space="preserve"> </w:t>
      </w:r>
      <w:proofErr w:type="spellStart"/>
      <w:r w:rsidRPr="009A17A9">
        <w:t>dahil</w:t>
      </w:r>
      <w:proofErr w:type="spellEnd"/>
      <w:r w:rsidRPr="009A17A9">
        <w:rPr>
          <w:spacing w:val="-10"/>
        </w:rPr>
        <w:t xml:space="preserve"> </w:t>
      </w:r>
      <w:proofErr w:type="spellStart"/>
      <w:r w:rsidRPr="009A17A9">
        <w:t>edilebilirler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spacing w:before="64"/>
        <w:ind w:right="521" w:firstLine="0"/>
        <w:jc w:val="both"/>
      </w:pPr>
      <w:proofErr w:type="spellStart"/>
      <w:r w:rsidRPr="009A17A9">
        <w:t>Adaylar</w:t>
      </w:r>
      <w:proofErr w:type="spellEnd"/>
      <w:r w:rsidRPr="009A17A9">
        <w:t xml:space="preserve"> </w:t>
      </w:r>
      <w:proofErr w:type="spellStart"/>
      <w:r w:rsidRPr="009A17A9">
        <w:t>sunum</w:t>
      </w:r>
      <w:proofErr w:type="spellEnd"/>
      <w:r w:rsidRPr="009A17A9">
        <w:t xml:space="preserve"> </w:t>
      </w:r>
      <w:proofErr w:type="spellStart"/>
      <w:r w:rsidRPr="009A17A9">
        <w:t>yapabilecek</w:t>
      </w:r>
      <w:proofErr w:type="spellEnd"/>
      <w:r w:rsidRPr="009A17A9">
        <w:t xml:space="preserve"> </w:t>
      </w:r>
      <w:proofErr w:type="spellStart"/>
      <w:r w:rsidRPr="009A17A9">
        <w:t>düzeyde</w:t>
      </w:r>
      <w:proofErr w:type="spellEnd"/>
      <w:r w:rsidRPr="009A17A9">
        <w:t xml:space="preserve"> </w:t>
      </w:r>
      <w:proofErr w:type="spellStart"/>
      <w:r w:rsidRPr="009A17A9">
        <w:t>İngilizce</w:t>
      </w:r>
      <w:proofErr w:type="spellEnd"/>
      <w:r w:rsidRPr="009A17A9">
        <w:t xml:space="preserve"> </w:t>
      </w:r>
      <w:proofErr w:type="spellStart"/>
      <w:r w:rsidRPr="009A17A9">
        <w:t>bildiklerini</w:t>
      </w:r>
      <w:proofErr w:type="spellEnd"/>
      <w:r w:rsidRPr="009A17A9">
        <w:t xml:space="preserve"> </w:t>
      </w:r>
      <w:proofErr w:type="spellStart"/>
      <w:r w:rsidRPr="009A17A9">
        <w:t>belgelendirmelidir</w:t>
      </w:r>
      <w:proofErr w:type="spellEnd"/>
      <w:r w:rsidRPr="009A17A9">
        <w:t xml:space="preserve">. </w:t>
      </w:r>
      <w:proofErr w:type="spellStart"/>
      <w:r w:rsidRPr="009A17A9">
        <w:t>Yabancı</w:t>
      </w:r>
      <w:proofErr w:type="spellEnd"/>
      <w:r w:rsidRPr="009A17A9">
        <w:t xml:space="preserve"> </w:t>
      </w:r>
      <w:proofErr w:type="spellStart"/>
      <w:r w:rsidRPr="009A17A9">
        <w:t>eğitmenlerin</w:t>
      </w:r>
      <w:proofErr w:type="spellEnd"/>
      <w:r w:rsidRPr="009A17A9">
        <w:t xml:space="preserve"> de </w:t>
      </w:r>
      <w:proofErr w:type="spellStart"/>
      <w:r w:rsidRPr="009A17A9">
        <w:t>katılımı</w:t>
      </w:r>
      <w:proofErr w:type="spellEnd"/>
      <w:r w:rsidRPr="009A17A9">
        <w:t xml:space="preserve"> </w:t>
      </w:r>
      <w:proofErr w:type="spellStart"/>
      <w:r w:rsidRPr="009A17A9">
        <w:t>ile</w:t>
      </w:r>
      <w:proofErr w:type="spellEnd"/>
      <w:r w:rsidRPr="009A17A9">
        <w:t xml:space="preserve"> </w:t>
      </w:r>
      <w:proofErr w:type="spellStart"/>
      <w:r w:rsidRPr="009A17A9">
        <w:t>yüz</w:t>
      </w:r>
      <w:proofErr w:type="spellEnd"/>
      <w:r w:rsidRPr="009A17A9">
        <w:t xml:space="preserve"> </w:t>
      </w:r>
      <w:proofErr w:type="spellStart"/>
      <w:r w:rsidRPr="009A17A9">
        <w:t>yüze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web </w:t>
      </w:r>
      <w:proofErr w:type="spellStart"/>
      <w:r w:rsidRPr="009A17A9">
        <w:t>konferans</w:t>
      </w:r>
      <w:proofErr w:type="spellEnd"/>
      <w:r w:rsidRPr="009A17A9">
        <w:t xml:space="preserve"> </w:t>
      </w:r>
      <w:proofErr w:type="spellStart"/>
      <w:r w:rsidRPr="009A17A9">
        <w:t>şeklinde</w:t>
      </w:r>
      <w:proofErr w:type="spellEnd"/>
      <w:r w:rsidRPr="009A17A9">
        <w:t xml:space="preserve"> </w:t>
      </w:r>
      <w:proofErr w:type="spellStart"/>
      <w:r w:rsidRPr="009A17A9">
        <w:t>interaktif</w:t>
      </w:r>
      <w:proofErr w:type="spellEnd"/>
      <w:r w:rsidRPr="009A17A9">
        <w:t xml:space="preserve"> </w:t>
      </w:r>
      <w:proofErr w:type="spellStart"/>
      <w:r w:rsidRPr="009A17A9">
        <w:t>düzende</w:t>
      </w:r>
      <w:proofErr w:type="spellEnd"/>
      <w:r w:rsidRPr="009A17A9">
        <w:t xml:space="preserve"> </w:t>
      </w:r>
      <w:proofErr w:type="spellStart"/>
      <w:r w:rsidRPr="009A17A9">
        <w:t>yürütülecek</w:t>
      </w:r>
      <w:proofErr w:type="spellEnd"/>
      <w:r w:rsidRPr="009A17A9">
        <w:t xml:space="preserve"> </w:t>
      </w:r>
      <w:proofErr w:type="spellStart"/>
      <w:r w:rsidRPr="009A17A9">
        <w:t>derslerde</w:t>
      </w:r>
      <w:proofErr w:type="spellEnd"/>
      <w:r w:rsidRPr="009A17A9">
        <w:t xml:space="preserve"> </w:t>
      </w:r>
      <w:proofErr w:type="spellStart"/>
      <w:r w:rsidRPr="009A17A9">
        <w:t>yeterli</w:t>
      </w:r>
      <w:proofErr w:type="spellEnd"/>
      <w:r w:rsidRPr="009A17A9">
        <w:t xml:space="preserve"> </w:t>
      </w:r>
      <w:proofErr w:type="spellStart"/>
      <w:r w:rsidRPr="009A17A9">
        <w:t>katılımın</w:t>
      </w:r>
      <w:proofErr w:type="spellEnd"/>
      <w:r w:rsidRPr="009A17A9">
        <w:t xml:space="preserve"> </w:t>
      </w:r>
      <w:proofErr w:type="spellStart"/>
      <w:r w:rsidRPr="009A17A9">
        <w:t>sağlanabilmesi</w:t>
      </w:r>
      <w:proofErr w:type="spellEnd"/>
      <w:r w:rsidRPr="009A17A9">
        <w:t xml:space="preserve"> </w:t>
      </w:r>
      <w:proofErr w:type="spellStart"/>
      <w:r w:rsidRPr="009A17A9">
        <w:t>gerekmekte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program </w:t>
      </w:r>
      <w:proofErr w:type="spellStart"/>
      <w:r w:rsidRPr="009A17A9">
        <w:t>sonunda</w:t>
      </w:r>
      <w:proofErr w:type="spellEnd"/>
      <w:r w:rsidRPr="009A17A9">
        <w:t xml:space="preserve"> her </w:t>
      </w:r>
      <w:proofErr w:type="spellStart"/>
      <w:r w:rsidRPr="009A17A9">
        <w:t>adayın</w:t>
      </w:r>
      <w:proofErr w:type="spellEnd"/>
      <w:r w:rsidRPr="009A17A9">
        <w:t xml:space="preserve"> </w:t>
      </w:r>
      <w:proofErr w:type="spellStart"/>
      <w:r w:rsidRPr="009A17A9">
        <w:t>İngilizce</w:t>
      </w:r>
      <w:proofErr w:type="spellEnd"/>
      <w:r w:rsidRPr="009A17A9">
        <w:t xml:space="preserve"> </w:t>
      </w:r>
      <w:proofErr w:type="spellStart"/>
      <w:r w:rsidRPr="009A17A9">
        <w:t>kısa</w:t>
      </w:r>
      <w:proofErr w:type="spellEnd"/>
      <w:r w:rsidRPr="009A17A9">
        <w:t xml:space="preserve"> </w:t>
      </w:r>
      <w:proofErr w:type="spellStart"/>
      <w:r w:rsidRPr="009A17A9">
        <w:t>bir</w:t>
      </w:r>
      <w:proofErr w:type="spellEnd"/>
      <w:r w:rsidRPr="009A17A9">
        <w:t xml:space="preserve"> </w:t>
      </w:r>
      <w:proofErr w:type="spellStart"/>
      <w:r w:rsidRPr="009A17A9">
        <w:t>sunum</w:t>
      </w:r>
      <w:proofErr w:type="spellEnd"/>
      <w:r w:rsidRPr="009A17A9">
        <w:t xml:space="preserve"> </w:t>
      </w:r>
      <w:proofErr w:type="spellStart"/>
      <w:r w:rsidRPr="009A17A9">
        <w:t>yapması</w:t>
      </w:r>
      <w:proofErr w:type="spellEnd"/>
      <w:r w:rsidRPr="009A17A9">
        <w:rPr>
          <w:spacing w:val="-5"/>
        </w:rPr>
        <w:t xml:space="preserve"> </w:t>
      </w:r>
      <w:proofErr w:type="spellStart"/>
      <w:r w:rsidRPr="009A17A9">
        <w:t>beklenmektedir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spacing w:before="2" w:line="237" w:lineRule="auto"/>
        <w:ind w:right="1187" w:firstLine="0"/>
        <w:jc w:val="both"/>
      </w:pPr>
      <w:proofErr w:type="spellStart"/>
      <w:r w:rsidRPr="009A17A9">
        <w:t>Eğitim</w:t>
      </w:r>
      <w:proofErr w:type="spellEnd"/>
      <w:r w:rsidRPr="009A17A9">
        <w:t xml:space="preserve"> </w:t>
      </w:r>
      <w:proofErr w:type="spellStart"/>
      <w:r w:rsidRPr="009A17A9">
        <w:t>programının</w:t>
      </w:r>
      <w:proofErr w:type="spellEnd"/>
      <w:r w:rsidRPr="009A17A9">
        <w:t xml:space="preserve"> </w:t>
      </w:r>
      <w:proofErr w:type="spellStart"/>
      <w:r w:rsidRPr="009A17A9">
        <w:t>tümüne</w:t>
      </w:r>
      <w:proofErr w:type="spellEnd"/>
      <w:r w:rsidRPr="009A17A9">
        <w:t xml:space="preserve"> </w:t>
      </w:r>
      <w:proofErr w:type="spellStart"/>
      <w:r w:rsidRPr="009A17A9">
        <w:t>katılma</w:t>
      </w:r>
      <w:proofErr w:type="spellEnd"/>
      <w:r w:rsidRPr="009A17A9">
        <w:t xml:space="preserve"> </w:t>
      </w:r>
      <w:proofErr w:type="spellStart"/>
      <w:r w:rsidRPr="009A17A9">
        <w:t>taahhüt</w:t>
      </w:r>
      <w:proofErr w:type="spellEnd"/>
      <w:r w:rsidRPr="009A17A9">
        <w:t xml:space="preserve"> </w:t>
      </w:r>
      <w:proofErr w:type="spellStart"/>
      <w:r w:rsidRPr="009A17A9">
        <w:t>edilmelidir</w:t>
      </w:r>
      <w:proofErr w:type="spellEnd"/>
      <w:r w:rsidRPr="009A17A9">
        <w:t xml:space="preserve"> (6 </w:t>
      </w:r>
      <w:proofErr w:type="spellStart"/>
      <w:r w:rsidRPr="009A17A9">
        <w:t>hafta</w:t>
      </w:r>
      <w:proofErr w:type="spellEnd"/>
      <w:r w:rsidRPr="009A17A9">
        <w:t xml:space="preserve"> </w:t>
      </w:r>
      <w:proofErr w:type="spellStart"/>
      <w:r w:rsidRPr="009A17A9">
        <w:t>sonu</w:t>
      </w:r>
      <w:proofErr w:type="spellEnd"/>
      <w:r w:rsidRPr="009A17A9">
        <w:t xml:space="preserve"> </w:t>
      </w:r>
      <w:proofErr w:type="spellStart"/>
      <w:r w:rsidRPr="009A17A9">
        <w:t>yapılacak</w:t>
      </w:r>
      <w:proofErr w:type="spellEnd"/>
      <w:r w:rsidRPr="009A17A9">
        <w:t xml:space="preserve"> </w:t>
      </w:r>
      <w:proofErr w:type="spellStart"/>
      <w:r w:rsidRPr="009A17A9">
        <w:t>programın</w:t>
      </w:r>
      <w:proofErr w:type="spellEnd"/>
      <w:r w:rsidRPr="009A17A9">
        <w:t xml:space="preserve"> </w:t>
      </w:r>
      <w:proofErr w:type="spellStart"/>
      <w:r w:rsidRPr="009A17A9">
        <w:t>en</w:t>
      </w:r>
      <w:proofErr w:type="spellEnd"/>
      <w:r w:rsidRPr="009A17A9">
        <w:t xml:space="preserve"> </w:t>
      </w:r>
      <w:proofErr w:type="spellStart"/>
      <w:proofErr w:type="gramStart"/>
      <w:r w:rsidRPr="009A17A9">
        <w:t>az</w:t>
      </w:r>
      <w:proofErr w:type="spellEnd"/>
      <w:proofErr w:type="gramEnd"/>
      <w:r w:rsidRPr="009A17A9">
        <w:t xml:space="preserve"> 5 </w:t>
      </w:r>
      <w:proofErr w:type="spellStart"/>
      <w:r w:rsidRPr="009A17A9">
        <w:t>tanesine</w:t>
      </w:r>
      <w:proofErr w:type="spellEnd"/>
      <w:r w:rsidRPr="009A17A9">
        <w:t xml:space="preserve"> </w:t>
      </w:r>
      <w:proofErr w:type="spellStart"/>
      <w:r w:rsidRPr="009A17A9">
        <w:t>katılım</w:t>
      </w:r>
      <w:proofErr w:type="spellEnd"/>
      <w:r w:rsidRPr="009A17A9">
        <w:rPr>
          <w:spacing w:val="-4"/>
        </w:rPr>
        <w:t xml:space="preserve"> </w:t>
      </w:r>
      <w:proofErr w:type="spellStart"/>
      <w:r w:rsidRPr="009A17A9">
        <w:t>gerekmektedir</w:t>
      </w:r>
      <w:proofErr w:type="spellEnd"/>
      <w:r w:rsidRPr="009A17A9">
        <w:t>).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spacing w:before="3"/>
        <w:ind w:right="647" w:firstLine="0"/>
        <w:jc w:val="both"/>
      </w:pPr>
      <w:proofErr w:type="spellStart"/>
      <w:r w:rsidRPr="009A17A9">
        <w:t>Programa</w:t>
      </w:r>
      <w:proofErr w:type="spellEnd"/>
      <w:r w:rsidRPr="009A17A9">
        <w:t xml:space="preserve"> </w:t>
      </w:r>
      <w:proofErr w:type="spellStart"/>
      <w:r w:rsidRPr="009A17A9">
        <w:t>ilişkin</w:t>
      </w:r>
      <w:proofErr w:type="spellEnd"/>
      <w:r w:rsidRPr="009A17A9">
        <w:t xml:space="preserve"> </w:t>
      </w:r>
      <w:proofErr w:type="spellStart"/>
      <w:r w:rsidRPr="009A17A9">
        <w:t>konuya</w:t>
      </w:r>
      <w:proofErr w:type="spellEnd"/>
      <w:r w:rsidRPr="009A17A9">
        <w:t xml:space="preserve"> </w:t>
      </w:r>
      <w:proofErr w:type="spellStart"/>
      <w:r w:rsidRPr="009A17A9">
        <w:t>ilgi</w:t>
      </w:r>
      <w:proofErr w:type="spellEnd"/>
      <w:r w:rsidRPr="009A17A9">
        <w:t xml:space="preserve"> </w:t>
      </w:r>
      <w:proofErr w:type="spellStart"/>
      <w:r w:rsidRPr="009A17A9">
        <w:t>duyan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</w:t>
      </w:r>
      <w:proofErr w:type="spellStart"/>
      <w:r w:rsidRPr="009A17A9">
        <w:t>kariyerinin</w:t>
      </w:r>
      <w:proofErr w:type="spellEnd"/>
      <w:r w:rsidRPr="009A17A9">
        <w:t xml:space="preserve"> </w:t>
      </w:r>
      <w:proofErr w:type="spellStart"/>
      <w:r w:rsidRPr="009A17A9">
        <w:t>geri</w:t>
      </w:r>
      <w:proofErr w:type="spellEnd"/>
      <w:r w:rsidRPr="009A17A9">
        <w:t xml:space="preserve"> </w:t>
      </w:r>
      <w:proofErr w:type="spellStart"/>
      <w:r w:rsidRPr="009A17A9">
        <w:t>kalan</w:t>
      </w:r>
      <w:proofErr w:type="spellEnd"/>
      <w:r w:rsidRPr="009A17A9">
        <w:t xml:space="preserve"> </w:t>
      </w:r>
      <w:proofErr w:type="spellStart"/>
      <w:r w:rsidRPr="009A17A9">
        <w:t>kısmını</w:t>
      </w:r>
      <w:proofErr w:type="spellEnd"/>
      <w:r w:rsidRPr="009A17A9">
        <w:t xml:space="preserve"> </w:t>
      </w:r>
      <w:proofErr w:type="spellStart"/>
      <w:r w:rsidRPr="009A17A9">
        <w:t>ağırlıklı</w:t>
      </w:r>
      <w:proofErr w:type="spellEnd"/>
      <w:r w:rsidRPr="009A17A9">
        <w:t xml:space="preserve"> </w:t>
      </w:r>
      <w:proofErr w:type="spellStart"/>
      <w:r w:rsidRPr="009A17A9">
        <w:t>olarak</w:t>
      </w:r>
      <w:proofErr w:type="spellEnd"/>
      <w:r w:rsidRPr="009A17A9">
        <w:rPr>
          <w:spacing w:val="-24"/>
        </w:rPr>
        <w:t xml:space="preserve"> </w:t>
      </w:r>
      <w:proofErr w:type="spellStart"/>
      <w:r w:rsidRPr="009A17A9">
        <w:t>bu</w:t>
      </w:r>
      <w:proofErr w:type="spellEnd"/>
      <w:r w:rsidRPr="009A17A9">
        <w:t xml:space="preserve"> </w:t>
      </w:r>
      <w:proofErr w:type="spellStart"/>
      <w:r w:rsidRPr="009A17A9">
        <w:t>konuda</w:t>
      </w:r>
      <w:proofErr w:type="spellEnd"/>
      <w:r w:rsidRPr="009A17A9">
        <w:t xml:space="preserve"> </w:t>
      </w:r>
      <w:proofErr w:type="spellStart"/>
      <w:r w:rsidRPr="009A17A9">
        <w:t>araştırma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</w:t>
      </w:r>
      <w:proofErr w:type="spellStart"/>
      <w:r w:rsidRPr="009A17A9">
        <w:t>eğitiminde</w:t>
      </w:r>
      <w:proofErr w:type="spellEnd"/>
      <w:r w:rsidRPr="009A17A9">
        <w:t xml:space="preserve"> </w:t>
      </w:r>
      <w:proofErr w:type="spellStart"/>
      <w:r w:rsidRPr="009A17A9">
        <w:t>rol</w:t>
      </w:r>
      <w:proofErr w:type="spellEnd"/>
      <w:r w:rsidRPr="009A17A9">
        <w:t xml:space="preserve"> </w:t>
      </w:r>
      <w:proofErr w:type="spellStart"/>
      <w:r w:rsidRPr="009A17A9">
        <w:t>almayı</w:t>
      </w:r>
      <w:proofErr w:type="spellEnd"/>
      <w:r w:rsidRPr="009A17A9">
        <w:t xml:space="preserve"> </w:t>
      </w:r>
      <w:proofErr w:type="spellStart"/>
      <w:r w:rsidRPr="009A17A9">
        <w:t>hedefleyen</w:t>
      </w:r>
      <w:proofErr w:type="spellEnd"/>
      <w:r w:rsidRPr="009A17A9">
        <w:t xml:space="preserve">, </w:t>
      </w:r>
      <w:proofErr w:type="spellStart"/>
      <w:r w:rsidRPr="009A17A9">
        <w:t>ülkemizi</w:t>
      </w:r>
      <w:proofErr w:type="spellEnd"/>
      <w:r w:rsidRPr="009A17A9">
        <w:t xml:space="preserve"> </w:t>
      </w:r>
      <w:proofErr w:type="spellStart"/>
      <w:r w:rsidRPr="009A17A9">
        <w:t>bu</w:t>
      </w:r>
      <w:proofErr w:type="spellEnd"/>
      <w:r w:rsidRPr="009A17A9">
        <w:t xml:space="preserve"> </w:t>
      </w:r>
      <w:proofErr w:type="spellStart"/>
      <w:r w:rsidRPr="009A17A9">
        <w:t>konuda</w:t>
      </w:r>
      <w:proofErr w:type="spellEnd"/>
      <w:r w:rsidRPr="009A17A9">
        <w:t xml:space="preserve"> </w:t>
      </w:r>
      <w:proofErr w:type="spellStart"/>
      <w:r w:rsidRPr="009A17A9">
        <w:t>temsil</w:t>
      </w:r>
      <w:proofErr w:type="spellEnd"/>
      <w:r w:rsidRPr="009A17A9">
        <w:t xml:space="preserve"> </w:t>
      </w:r>
      <w:proofErr w:type="spellStart"/>
      <w:r w:rsidRPr="009A17A9">
        <w:t>edecek</w:t>
      </w:r>
      <w:proofErr w:type="spellEnd"/>
      <w:r w:rsidRPr="009A17A9">
        <w:t xml:space="preserve"> </w:t>
      </w:r>
      <w:proofErr w:type="spellStart"/>
      <w:r w:rsidRPr="009A17A9">
        <w:t>adaylar</w:t>
      </w:r>
      <w:proofErr w:type="spellEnd"/>
      <w:r w:rsidRPr="009A17A9">
        <w:rPr>
          <w:spacing w:val="-1"/>
        </w:rPr>
        <w:t xml:space="preserve"> </w:t>
      </w:r>
      <w:proofErr w:type="spellStart"/>
      <w:r w:rsidRPr="009A17A9">
        <w:t>değerlendirilecektir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ind w:right="155" w:firstLine="0"/>
        <w:jc w:val="both"/>
      </w:pPr>
      <w:r w:rsidRPr="009A17A9">
        <w:t xml:space="preserve">Her </w:t>
      </w:r>
      <w:proofErr w:type="spellStart"/>
      <w:r w:rsidRPr="009A17A9">
        <w:t>aday</w:t>
      </w:r>
      <w:proofErr w:type="spellEnd"/>
      <w:r w:rsidRPr="009A17A9">
        <w:t xml:space="preserve"> </w:t>
      </w:r>
      <w:proofErr w:type="spellStart"/>
      <w:r w:rsidRPr="009A17A9">
        <w:t>başvuru</w:t>
      </w:r>
      <w:proofErr w:type="spellEnd"/>
      <w:r w:rsidRPr="009A17A9">
        <w:t xml:space="preserve"> </w:t>
      </w:r>
      <w:proofErr w:type="spellStart"/>
      <w:r w:rsidRPr="009A17A9">
        <w:t>esnasında</w:t>
      </w:r>
      <w:proofErr w:type="spellEnd"/>
      <w:r w:rsidRPr="009A17A9">
        <w:t xml:space="preserve"> </w:t>
      </w:r>
      <w:proofErr w:type="spellStart"/>
      <w:r w:rsidRPr="009A17A9">
        <w:t>neden</w:t>
      </w:r>
      <w:proofErr w:type="spellEnd"/>
      <w:r w:rsidRPr="009A17A9">
        <w:t xml:space="preserve"> </w:t>
      </w:r>
      <w:proofErr w:type="spellStart"/>
      <w:r w:rsidRPr="009A17A9">
        <w:t>söz</w:t>
      </w:r>
      <w:proofErr w:type="spellEnd"/>
      <w:r w:rsidRPr="009A17A9">
        <w:t xml:space="preserve"> </w:t>
      </w:r>
      <w:proofErr w:type="spellStart"/>
      <w:r w:rsidRPr="009A17A9">
        <w:t>konusu</w:t>
      </w:r>
      <w:proofErr w:type="spellEnd"/>
      <w:r w:rsidRPr="009A17A9">
        <w:t xml:space="preserve"> </w:t>
      </w:r>
      <w:proofErr w:type="spellStart"/>
      <w:r w:rsidRPr="009A17A9">
        <w:t>alanda</w:t>
      </w:r>
      <w:proofErr w:type="spellEnd"/>
      <w:r w:rsidRPr="009A17A9">
        <w:t xml:space="preserve"> </w:t>
      </w:r>
      <w:proofErr w:type="spellStart"/>
      <w:r w:rsidRPr="009A17A9">
        <w:t>kendini</w:t>
      </w:r>
      <w:proofErr w:type="spellEnd"/>
      <w:r w:rsidRPr="009A17A9">
        <w:t xml:space="preserve"> </w:t>
      </w:r>
      <w:proofErr w:type="spellStart"/>
      <w:r w:rsidRPr="009A17A9">
        <w:t>geliştirmek</w:t>
      </w:r>
      <w:proofErr w:type="spellEnd"/>
      <w:r w:rsidRPr="009A17A9">
        <w:t xml:space="preserve"> </w:t>
      </w:r>
      <w:proofErr w:type="spellStart"/>
      <w:r w:rsidRPr="009A17A9">
        <w:t>istediğini</w:t>
      </w:r>
      <w:proofErr w:type="spellEnd"/>
      <w:r w:rsidRPr="009A17A9">
        <w:t xml:space="preserve"> </w:t>
      </w:r>
      <w:proofErr w:type="spellStart"/>
      <w:r w:rsidRPr="009A17A9">
        <w:t>bu</w:t>
      </w:r>
      <w:proofErr w:type="spellEnd"/>
      <w:r w:rsidRPr="009A17A9">
        <w:t xml:space="preserve"> </w:t>
      </w:r>
      <w:proofErr w:type="spellStart"/>
      <w:r w:rsidRPr="009A17A9">
        <w:t>konuda</w:t>
      </w:r>
      <w:proofErr w:type="spellEnd"/>
      <w:r w:rsidRPr="009A17A9">
        <w:t xml:space="preserve"> </w:t>
      </w:r>
      <w:proofErr w:type="spellStart"/>
      <w:r w:rsidRPr="009A17A9">
        <w:t>ileriye</w:t>
      </w:r>
      <w:proofErr w:type="spellEnd"/>
      <w:r w:rsidRPr="009A17A9">
        <w:t xml:space="preserve"> </w:t>
      </w:r>
      <w:proofErr w:type="spellStart"/>
      <w:r w:rsidRPr="009A17A9">
        <w:t>yönelik</w:t>
      </w:r>
      <w:proofErr w:type="spellEnd"/>
      <w:r w:rsidRPr="009A17A9">
        <w:t xml:space="preserve"> </w:t>
      </w:r>
      <w:proofErr w:type="spellStart"/>
      <w:r w:rsidRPr="009A17A9">
        <w:t>hedef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</w:t>
      </w:r>
      <w:proofErr w:type="spellStart"/>
      <w:r w:rsidRPr="009A17A9">
        <w:t>planlarını</w:t>
      </w:r>
      <w:proofErr w:type="spellEnd"/>
      <w:r w:rsidRPr="009A17A9">
        <w:t xml:space="preserve"> </w:t>
      </w:r>
      <w:proofErr w:type="spellStart"/>
      <w:r w:rsidRPr="009A17A9">
        <w:t>belirten</w:t>
      </w:r>
      <w:proofErr w:type="spellEnd"/>
      <w:r w:rsidRPr="009A17A9">
        <w:t xml:space="preserve"> </w:t>
      </w:r>
      <w:proofErr w:type="spellStart"/>
      <w:r w:rsidRPr="009A17A9">
        <w:t>bir</w:t>
      </w:r>
      <w:proofErr w:type="spellEnd"/>
      <w:r w:rsidRPr="009A17A9">
        <w:t xml:space="preserve"> </w:t>
      </w:r>
      <w:proofErr w:type="spellStart"/>
      <w:r w:rsidRPr="009A17A9">
        <w:t>niyet</w:t>
      </w:r>
      <w:proofErr w:type="spellEnd"/>
      <w:r w:rsidRPr="009A17A9">
        <w:t xml:space="preserve"> </w:t>
      </w:r>
      <w:proofErr w:type="spellStart"/>
      <w:r w:rsidRPr="009A17A9">
        <w:t>mektubu</w:t>
      </w:r>
      <w:proofErr w:type="spellEnd"/>
      <w:r w:rsidRPr="009A17A9">
        <w:t xml:space="preserve"> </w:t>
      </w:r>
      <w:proofErr w:type="spellStart"/>
      <w:r w:rsidRPr="009A17A9">
        <w:t>yazmalı</w:t>
      </w:r>
      <w:proofErr w:type="spellEnd"/>
      <w:r w:rsidRPr="009A17A9">
        <w:t xml:space="preserve"> </w:t>
      </w:r>
      <w:proofErr w:type="spellStart"/>
      <w:r w:rsidRPr="009A17A9">
        <w:t>ve</w:t>
      </w:r>
      <w:proofErr w:type="spellEnd"/>
      <w:r w:rsidRPr="009A17A9">
        <w:t xml:space="preserve"> </w:t>
      </w:r>
      <w:proofErr w:type="spellStart"/>
      <w:r w:rsidRPr="009A17A9">
        <w:t>varsa</w:t>
      </w:r>
      <w:proofErr w:type="spellEnd"/>
      <w:r w:rsidRPr="009A17A9">
        <w:t xml:space="preserve"> </w:t>
      </w:r>
      <w:proofErr w:type="spellStart"/>
      <w:r w:rsidRPr="009A17A9">
        <w:t>konu</w:t>
      </w:r>
      <w:proofErr w:type="spellEnd"/>
      <w:r w:rsidRPr="009A17A9">
        <w:rPr>
          <w:spacing w:val="-28"/>
        </w:rPr>
        <w:t xml:space="preserve"> </w:t>
      </w:r>
      <w:proofErr w:type="spellStart"/>
      <w:r w:rsidRPr="009A17A9">
        <w:t>ile</w:t>
      </w:r>
      <w:proofErr w:type="spellEnd"/>
      <w:r w:rsidRPr="009A17A9">
        <w:t xml:space="preserve"> </w:t>
      </w:r>
      <w:proofErr w:type="spellStart"/>
      <w:r w:rsidRPr="009A17A9">
        <w:t>ilgili</w:t>
      </w:r>
      <w:proofErr w:type="spellEnd"/>
      <w:r w:rsidRPr="009A17A9">
        <w:t xml:space="preserve"> </w:t>
      </w:r>
      <w:proofErr w:type="spellStart"/>
      <w:r w:rsidRPr="009A17A9">
        <w:t>bildiri</w:t>
      </w:r>
      <w:proofErr w:type="spellEnd"/>
      <w:r w:rsidRPr="009A17A9">
        <w:t xml:space="preserve"> </w:t>
      </w:r>
      <w:proofErr w:type="spellStart"/>
      <w:r w:rsidRPr="009A17A9">
        <w:lastRenderedPageBreak/>
        <w:t>ve</w:t>
      </w:r>
      <w:proofErr w:type="spellEnd"/>
      <w:r w:rsidRPr="009A17A9">
        <w:t xml:space="preserve"> </w:t>
      </w:r>
      <w:proofErr w:type="spellStart"/>
      <w:r w:rsidRPr="009A17A9">
        <w:t>yayınlarını</w:t>
      </w:r>
      <w:proofErr w:type="spellEnd"/>
      <w:r w:rsidRPr="009A17A9">
        <w:rPr>
          <w:spacing w:val="-4"/>
        </w:rPr>
        <w:t xml:space="preserve"> </w:t>
      </w:r>
      <w:proofErr w:type="spellStart"/>
      <w:r w:rsidRPr="009A17A9">
        <w:t>eklenmelidir</w:t>
      </w:r>
      <w:proofErr w:type="spellEnd"/>
      <w:r w:rsidRPr="009A17A9">
        <w:t>.</w:t>
      </w:r>
    </w:p>
    <w:p w:rsidR="00F92830" w:rsidRPr="009A17A9" w:rsidRDefault="00F92830" w:rsidP="00F92830">
      <w:pPr>
        <w:pStyle w:val="ListeParagraf"/>
        <w:numPr>
          <w:ilvl w:val="0"/>
          <w:numId w:val="1"/>
        </w:numPr>
        <w:tabs>
          <w:tab w:val="left" w:pos="374"/>
        </w:tabs>
        <w:ind w:left="373"/>
        <w:jc w:val="both"/>
      </w:pPr>
      <w:r w:rsidRPr="009A17A9">
        <w:t xml:space="preserve">Her </w:t>
      </w:r>
      <w:proofErr w:type="spellStart"/>
      <w:r w:rsidRPr="009A17A9">
        <w:t>ustalık</w:t>
      </w:r>
      <w:proofErr w:type="spellEnd"/>
      <w:r w:rsidRPr="009A17A9">
        <w:t xml:space="preserve"> </w:t>
      </w:r>
      <w:proofErr w:type="spellStart"/>
      <w:r w:rsidRPr="009A17A9">
        <w:t>öğrencisi</w:t>
      </w:r>
      <w:proofErr w:type="spellEnd"/>
      <w:r w:rsidRPr="009A17A9">
        <w:t xml:space="preserve"> </w:t>
      </w:r>
      <w:proofErr w:type="spellStart"/>
      <w:r w:rsidRPr="009A17A9">
        <w:t>sadece</w:t>
      </w:r>
      <w:proofErr w:type="spellEnd"/>
      <w:r w:rsidRPr="009A17A9">
        <w:t xml:space="preserve"> </w:t>
      </w:r>
      <w:proofErr w:type="spellStart"/>
      <w:r w:rsidRPr="009A17A9">
        <w:t>bir</w:t>
      </w:r>
      <w:proofErr w:type="spellEnd"/>
      <w:r w:rsidRPr="009A17A9">
        <w:t xml:space="preserve"> </w:t>
      </w:r>
      <w:proofErr w:type="spellStart"/>
      <w:r w:rsidRPr="009A17A9">
        <w:t>ustalık</w:t>
      </w:r>
      <w:proofErr w:type="spellEnd"/>
      <w:r w:rsidRPr="009A17A9">
        <w:t xml:space="preserve"> </w:t>
      </w:r>
      <w:proofErr w:type="spellStart"/>
      <w:r w:rsidRPr="009A17A9">
        <w:t>eğitimine</w:t>
      </w:r>
      <w:proofErr w:type="spellEnd"/>
      <w:r w:rsidRPr="009A17A9">
        <w:rPr>
          <w:spacing w:val="-4"/>
        </w:rPr>
        <w:t xml:space="preserve"> </w:t>
      </w:r>
      <w:proofErr w:type="spellStart"/>
      <w:r w:rsidRPr="009A17A9">
        <w:t>katılabilir</w:t>
      </w:r>
      <w:proofErr w:type="spellEnd"/>
      <w:r w:rsidRPr="009A17A9">
        <w:t>.</w:t>
      </w:r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rPr>
          <w:b/>
          <w:bCs/>
        </w:rPr>
      </w:pPr>
      <w:r w:rsidRPr="009A17A9">
        <w:rPr>
          <w:b/>
          <w:bCs/>
        </w:rPr>
        <w:t>HEMATOPOETİK KÖK HÜCRE NAKLİ USTALIK SINIFININ EĞİTİCİLERİ</w:t>
      </w:r>
    </w:p>
    <w:p w:rsidR="00F92830" w:rsidRPr="009A17A9" w:rsidRDefault="00F92830" w:rsidP="00F92830">
      <w:pPr>
        <w:pStyle w:val="GvdeMetni"/>
        <w:spacing w:before="3"/>
        <w:rPr>
          <w:b/>
          <w:sz w:val="22"/>
          <w:szCs w:val="22"/>
        </w:rPr>
      </w:pPr>
    </w:p>
    <w:p w:rsidR="00F92830" w:rsidRPr="009A17A9" w:rsidRDefault="00F92830" w:rsidP="00F92830">
      <w:pPr>
        <w:pStyle w:val="GvdeMetni"/>
        <w:spacing w:line="237" w:lineRule="auto"/>
        <w:ind w:left="133"/>
        <w:rPr>
          <w:sz w:val="22"/>
          <w:szCs w:val="22"/>
        </w:rPr>
      </w:pPr>
      <w:proofErr w:type="gramStart"/>
      <w:r w:rsidRPr="009A17A9">
        <w:rPr>
          <w:sz w:val="22"/>
          <w:szCs w:val="22"/>
        </w:rPr>
        <w:t xml:space="preserve">THD </w:t>
      </w:r>
      <w:proofErr w:type="spell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9A17A9">
        <w:rPr>
          <w:sz w:val="22"/>
          <w:szCs w:val="22"/>
        </w:rPr>
        <w:t xml:space="preserve">BAK </w:t>
      </w:r>
      <w:proofErr w:type="spellStart"/>
      <w:r w:rsidRPr="009A17A9">
        <w:rPr>
          <w:sz w:val="22"/>
          <w:szCs w:val="22"/>
        </w:rPr>
        <w:t>Başkanı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sekreterleri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konusunda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uzman</w:t>
      </w:r>
      <w:proofErr w:type="spellEnd"/>
      <w:r w:rsidRPr="009A17A9">
        <w:rPr>
          <w:sz w:val="22"/>
          <w:szCs w:val="22"/>
        </w:rPr>
        <w:t xml:space="preserve"> hematoloji, </w:t>
      </w:r>
      <w:proofErr w:type="spellStart"/>
      <w:r w:rsidRPr="009A17A9">
        <w:rPr>
          <w:sz w:val="22"/>
          <w:szCs w:val="22"/>
        </w:rPr>
        <w:t>patoloji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radyoloji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genetik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uzmanları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arasından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eğiticiler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belirlenir</w:t>
      </w:r>
      <w:proofErr w:type="spellEnd"/>
      <w:r w:rsidRPr="009A17A9">
        <w:rPr>
          <w:sz w:val="22"/>
          <w:szCs w:val="22"/>
        </w:rPr>
        <w:t>.</w:t>
      </w:r>
      <w:proofErr w:type="gramEnd"/>
    </w:p>
    <w:p w:rsidR="00F92830" w:rsidRPr="009A17A9" w:rsidRDefault="00F92830" w:rsidP="00F92830">
      <w:pPr>
        <w:pStyle w:val="GvdeMetni"/>
        <w:spacing w:before="1"/>
        <w:rPr>
          <w:sz w:val="22"/>
          <w:szCs w:val="22"/>
        </w:rPr>
      </w:pPr>
    </w:p>
    <w:p w:rsidR="00F92830" w:rsidRPr="009A17A9" w:rsidRDefault="00F92830" w:rsidP="00F92830">
      <w:pPr>
        <w:pStyle w:val="GvdeMetni"/>
        <w:ind w:left="133"/>
        <w:rPr>
          <w:sz w:val="22"/>
          <w:szCs w:val="22"/>
        </w:rPr>
      </w:pPr>
      <w:proofErr w:type="spellStart"/>
      <w:proofErr w:type="gramStart"/>
      <w:r w:rsidRPr="009A17A9">
        <w:rPr>
          <w:sz w:val="22"/>
          <w:szCs w:val="22"/>
        </w:rPr>
        <w:t>Yabancı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eğitici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danışma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kurulunun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isteğine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bağlı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olarak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karar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verilecektir</w:t>
      </w:r>
      <w:proofErr w:type="spellEnd"/>
      <w:r w:rsidRPr="009A17A9">
        <w:rPr>
          <w:sz w:val="22"/>
          <w:szCs w:val="22"/>
        </w:rPr>
        <w:t>.</w:t>
      </w:r>
      <w:proofErr w:type="gramEnd"/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pStyle w:val="GvdeMetni"/>
        <w:spacing w:before="2"/>
        <w:rPr>
          <w:sz w:val="22"/>
          <w:szCs w:val="22"/>
        </w:rPr>
      </w:pPr>
    </w:p>
    <w:p w:rsidR="00F92830" w:rsidRPr="009A17A9" w:rsidRDefault="00F92830" w:rsidP="00F92830">
      <w:pPr>
        <w:pStyle w:val="Balk1"/>
        <w:rPr>
          <w:sz w:val="22"/>
          <w:szCs w:val="22"/>
        </w:rPr>
      </w:pPr>
      <w:r w:rsidRPr="009A17A9">
        <w:rPr>
          <w:sz w:val="22"/>
          <w:szCs w:val="22"/>
        </w:rPr>
        <w:t>EĞİTİM MATERYALİ</w:t>
      </w:r>
    </w:p>
    <w:p w:rsidR="00F92830" w:rsidRPr="009A17A9" w:rsidRDefault="00F92830" w:rsidP="00F92830">
      <w:pPr>
        <w:pStyle w:val="GvdeMetni"/>
        <w:rPr>
          <w:b/>
          <w:sz w:val="22"/>
          <w:szCs w:val="22"/>
        </w:rPr>
      </w:pPr>
    </w:p>
    <w:p w:rsidR="00F92830" w:rsidRPr="009A17A9" w:rsidRDefault="00F92830" w:rsidP="00F92830">
      <w:pPr>
        <w:pStyle w:val="GvdeMetni"/>
        <w:ind w:left="133" w:right="137"/>
        <w:jc w:val="both"/>
        <w:rPr>
          <w:sz w:val="22"/>
          <w:szCs w:val="22"/>
        </w:rPr>
      </w:pPr>
      <w:proofErr w:type="spellStart"/>
      <w:proofErr w:type="gramStart"/>
      <w:r w:rsidRPr="009A17A9">
        <w:rPr>
          <w:sz w:val="22"/>
          <w:szCs w:val="22"/>
        </w:rPr>
        <w:t>Hematopoetik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Kök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Hücre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Nakli</w:t>
      </w:r>
      <w:proofErr w:type="spellEnd"/>
      <w:r w:rsidRPr="009A17A9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ustalık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sınıfı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ilgili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tüm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sunum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yayınlar</w:t>
      </w:r>
      <w:proofErr w:type="spellEnd"/>
      <w:r w:rsidRPr="009A17A9">
        <w:rPr>
          <w:sz w:val="22"/>
          <w:szCs w:val="22"/>
        </w:rPr>
        <w:t xml:space="preserve"> THD Türk </w:t>
      </w:r>
      <w:proofErr w:type="spellStart"/>
      <w:r w:rsidRPr="009A17A9">
        <w:rPr>
          <w:sz w:val="22"/>
          <w:szCs w:val="22"/>
        </w:rPr>
        <w:t>Kan</w:t>
      </w:r>
      <w:proofErr w:type="spellEnd"/>
      <w:r w:rsidRPr="009A17A9">
        <w:rPr>
          <w:sz w:val="22"/>
          <w:szCs w:val="22"/>
        </w:rPr>
        <w:t xml:space="preserve"> bilim (Hematoloji) </w:t>
      </w:r>
      <w:proofErr w:type="spellStart"/>
      <w:r w:rsidRPr="009A17A9">
        <w:rPr>
          <w:sz w:val="22"/>
          <w:szCs w:val="22"/>
        </w:rPr>
        <w:t>Akademisi</w:t>
      </w:r>
      <w:proofErr w:type="spellEnd"/>
      <w:r w:rsidRPr="009A17A9">
        <w:rPr>
          <w:sz w:val="22"/>
          <w:szCs w:val="22"/>
        </w:rPr>
        <w:t xml:space="preserve"> web </w:t>
      </w:r>
      <w:proofErr w:type="spellStart"/>
      <w:r w:rsidRPr="009A17A9">
        <w:rPr>
          <w:sz w:val="22"/>
          <w:szCs w:val="22"/>
        </w:rPr>
        <w:t>sayfasına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yüklenecektir</w:t>
      </w:r>
      <w:proofErr w:type="spellEnd"/>
      <w:r w:rsidRPr="009A17A9">
        <w:rPr>
          <w:sz w:val="22"/>
          <w:szCs w:val="22"/>
        </w:rPr>
        <w:t>.</w:t>
      </w:r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Aynı</w:t>
      </w:r>
      <w:proofErr w:type="spellEnd"/>
      <w:r w:rsidRPr="009A17A9">
        <w:rPr>
          <w:sz w:val="22"/>
          <w:szCs w:val="22"/>
        </w:rPr>
        <w:t xml:space="preserve"> web </w:t>
      </w:r>
      <w:proofErr w:type="spellStart"/>
      <w:r w:rsidRPr="009A17A9">
        <w:rPr>
          <w:sz w:val="22"/>
          <w:szCs w:val="22"/>
        </w:rPr>
        <w:t>sayfasında</w:t>
      </w:r>
      <w:proofErr w:type="spellEnd"/>
      <w:r w:rsidRPr="009A17A9">
        <w:rPr>
          <w:sz w:val="22"/>
          <w:szCs w:val="22"/>
        </w:rPr>
        <w:t xml:space="preserve"> online </w:t>
      </w:r>
      <w:proofErr w:type="spell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sistemi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kurulacaktır</w:t>
      </w:r>
      <w:proofErr w:type="spellEnd"/>
      <w:r w:rsidRPr="009A17A9">
        <w:rPr>
          <w:sz w:val="22"/>
          <w:szCs w:val="22"/>
        </w:rPr>
        <w:t xml:space="preserve">. </w:t>
      </w:r>
      <w:proofErr w:type="spellStart"/>
      <w:r w:rsidRPr="009A17A9">
        <w:rPr>
          <w:sz w:val="22"/>
          <w:szCs w:val="22"/>
        </w:rPr>
        <w:t>Öğrenciler</w:t>
      </w:r>
      <w:proofErr w:type="spellEnd"/>
      <w:r w:rsidRPr="009A17A9">
        <w:rPr>
          <w:sz w:val="22"/>
          <w:szCs w:val="22"/>
        </w:rPr>
        <w:t xml:space="preserve"> E-</w:t>
      </w:r>
      <w:proofErr w:type="spellStart"/>
      <w:r w:rsidRPr="009A17A9">
        <w:rPr>
          <w:sz w:val="22"/>
          <w:szCs w:val="22"/>
        </w:rPr>
        <w:t>oylama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sistemi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ile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derslerde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ders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sonrası</w:t>
      </w:r>
      <w:proofErr w:type="spellEnd"/>
      <w:r w:rsidRPr="009A17A9">
        <w:rPr>
          <w:sz w:val="22"/>
          <w:szCs w:val="22"/>
        </w:rPr>
        <w:t xml:space="preserve"> online </w:t>
      </w:r>
      <w:proofErr w:type="spellStart"/>
      <w:r w:rsidRPr="009A17A9">
        <w:rPr>
          <w:sz w:val="22"/>
          <w:szCs w:val="22"/>
        </w:rPr>
        <w:t>sistemde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olgu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tartışacaklar</w:t>
      </w:r>
      <w:proofErr w:type="spellEnd"/>
      <w:r w:rsidRPr="009A17A9">
        <w:rPr>
          <w:sz w:val="22"/>
          <w:szCs w:val="22"/>
        </w:rPr>
        <w:t xml:space="preserve">, online </w:t>
      </w:r>
      <w:proofErr w:type="spellStart"/>
      <w:r w:rsidRPr="009A17A9">
        <w:rPr>
          <w:sz w:val="22"/>
          <w:szCs w:val="22"/>
        </w:rPr>
        <w:t>sistem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üzerinde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proofErr w:type="gramStart"/>
      <w:r w:rsidRPr="009A17A9">
        <w:rPr>
          <w:sz w:val="22"/>
          <w:szCs w:val="22"/>
        </w:rPr>
        <w:t>ara</w:t>
      </w:r>
      <w:proofErr w:type="spellEnd"/>
      <w:proofErr w:type="gram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bitirme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sınavlarına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girecekler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tüm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yayın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sunumlara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bu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sayfa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üzerinden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ulaşabileceklerdir</w:t>
      </w:r>
      <w:proofErr w:type="spellEnd"/>
      <w:r w:rsidRPr="009A17A9">
        <w:rPr>
          <w:sz w:val="22"/>
          <w:szCs w:val="22"/>
        </w:rPr>
        <w:t xml:space="preserve">. </w:t>
      </w:r>
      <w:proofErr w:type="spellStart"/>
      <w:proofErr w:type="gramStart"/>
      <w:r w:rsidRPr="009A17A9">
        <w:rPr>
          <w:sz w:val="22"/>
          <w:szCs w:val="22"/>
        </w:rPr>
        <w:t>Eğitim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programı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bitiminde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başarılı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olan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öğrencilere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başarı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sertifikası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verilecektir</w:t>
      </w:r>
      <w:proofErr w:type="spellEnd"/>
      <w:r w:rsidRPr="009A17A9">
        <w:rPr>
          <w:sz w:val="22"/>
          <w:szCs w:val="22"/>
        </w:rPr>
        <w:t>.</w:t>
      </w:r>
      <w:proofErr w:type="gramEnd"/>
      <w:r w:rsidRPr="009A17A9">
        <w:rPr>
          <w:sz w:val="22"/>
          <w:szCs w:val="22"/>
        </w:rPr>
        <w:t xml:space="preserve"> </w:t>
      </w:r>
      <w:proofErr w:type="spellStart"/>
      <w:proofErr w:type="gramStart"/>
      <w:r w:rsidRPr="009A17A9">
        <w:rPr>
          <w:sz w:val="22"/>
          <w:szCs w:val="22"/>
        </w:rPr>
        <w:t>Eğitimlerin</w:t>
      </w:r>
      <w:proofErr w:type="spellEnd"/>
      <w:r w:rsidRPr="009A17A9">
        <w:rPr>
          <w:sz w:val="22"/>
          <w:szCs w:val="22"/>
        </w:rPr>
        <w:t xml:space="preserve"> video </w:t>
      </w:r>
      <w:proofErr w:type="spellStart"/>
      <w:r w:rsidRPr="009A17A9">
        <w:rPr>
          <w:sz w:val="22"/>
          <w:szCs w:val="22"/>
        </w:rPr>
        <w:t>kaydı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yapılacak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ve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programın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tamamlanmasını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takiben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tüm</w:t>
      </w:r>
      <w:proofErr w:type="spell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üyelerinin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erişimine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açılacaktır</w:t>
      </w:r>
      <w:proofErr w:type="spellEnd"/>
      <w:r w:rsidRPr="009A17A9">
        <w:rPr>
          <w:sz w:val="22"/>
          <w:szCs w:val="22"/>
        </w:rPr>
        <w:t>.</w:t>
      </w:r>
      <w:proofErr w:type="gramEnd"/>
    </w:p>
    <w:p w:rsidR="00F92830" w:rsidRPr="009A17A9" w:rsidRDefault="00F92830" w:rsidP="00F92830">
      <w:pPr>
        <w:pStyle w:val="GvdeMetni"/>
        <w:rPr>
          <w:sz w:val="22"/>
          <w:szCs w:val="22"/>
        </w:rPr>
      </w:pPr>
    </w:p>
    <w:p w:rsidR="00F92830" w:rsidRPr="009A17A9" w:rsidRDefault="00F92830" w:rsidP="00F92830">
      <w:pPr>
        <w:pStyle w:val="GvdeMetni"/>
        <w:spacing w:before="9"/>
        <w:rPr>
          <w:sz w:val="22"/>
          <w:szCs w:val="22"/>
        </w:rPr>
      </w:pPr>
    </w:p>
    <w:p w:rsidR="00F92830" w:rsidRPr="009A17A9" w:rsidRDefault="00F92830" w:rsidP="00F92830">
      <w:pPr>
        <w:pStyle w:val="Balk1"/>
        <w:spacing w:before="1"/>
        <w:rPr>
          <w:sz w:val="22"/>
          <w:szCs w:val="22"/>
        </w:rPr>
      </w:pPr>
      <w:r w:rsidRPr="009A17A9">
        <w:rPr>
          <w:sz w:val="22"/>
          <w:szCs w:val="22"/>
        </w:rPr>
        <w:t>YÜRÜTME</w:t>
      </w:r>
    </w:p>
    <w:p w:rsidR="00F92830" w:rsidRPr="009A17A9" w:rsidRDefault="00F92830" w:rsidP="00F92830">
      <w:pPr>
        <w:pStyle w:val="GvdeMetni"/>
        <w:spacing w:before="2"/>
        <w:ind w:left="133"/>
        <w:rPr>
          <w:sz w:val="22"/>
          <w:szCs w:val="22"/>
        </w:rPr>
      </w:pPr>
      <w:proofErr w:type="gramStart"/>
      <w:r w:rsidRPr="009A17A9">
        <w:rPr>
          <w:sz w:val="22"/>
          <w:szCs w:val="22"/>
        </w:rPr>
        <w:t xml:space="preserve">Bu </w:t>
      </w:r>
      <w:proofErr w:type="spellStart"/>
      <w:r w:rsidRPr="009A17A9">
        <w:rPr>
          <w:sz w:val="22"/>
          <w:szCs w:val="22"/>
        </w:rPr>
        <w:t>esasların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yerine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getirilmesini</w:t>
      </w:r>
      <w:proofErr w:type="spellEnd"/>
      <w:r w:rsidRPr="009A17A9">
        <w:rPr>
          <w:sz w:val="22"/>
          <w:szCs w:val="22"/>
        </w:rPr>
        <w:t xml:space="preserve"> THD YK</w:t>
      </w:r>
      <w:r w:rsidRPr="009A17A9">
        <w:rPr>
          <w:spacing w:val="56"/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denetler</w:t>
      </w:r>
      <w:proofErr w:type="spellEnd"/>
      <w:r w:rsidRPr="009A17A9">
        <w:rPr>
          <w:sz w:val="22"/>
          <w:szCs w:val="22"/>
        </w:rPr>
        <w:t>.</w:t>
      </w:r>
      <w:proofErr w:type="gramEnd"/>
    </w:p>
    <w:p w:rsidR="00F92830" w:rsidRPr="009A17A9" w:rsidRDefault="00F92830" w:rsidP="00F92830">
      <w:pPr>
        <w:pStyle w:val="GvdeMetni"/>
        <w:spacing w:before="2"/>
        <w:rPr>
          <w:sz w:val="22"/>
          <w:szCs w:val="22"/>
        </w:rPr>
      </w:pPr>
    </w:p>
    <w:p w:rsidR="00F92830" w:rsidRPr="009A17A9" w:rsidRDefault="00F92830" w:rsidP="00F92830">
      <w:pPr>
        <w:pStyle w:val="GvdeMetni"/>
        <w:spacing w:line="237" w:lineRule="auto"/>
        <w:ind w:left="133"/>
        <w:rPr>
          <w:sz w:val="22"/>
          <w:szCs w:val="22"/>
        </w:rPr>
      </w:pPr>
      <w:r w:rsidRPr="009A17A9">
        <w:rPr>
          <w:sz w:val="22"/>
          <w:szCs w:val="22"/>
        </w:rPr>
        <w:t xml:space="preserve">Bu </w:t>
      </w:r>
      <w:proofErr w:type="spellStart"/>
      <w:r w:rsidRPr="009A17A9">
        <w:rPr>
          <w:sz w:val="22"/>
          <w:szCs w:val="22"/>
        </w:rPr>
        <w:t>yönerge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yayınlandığı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tarihten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itibaren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geçerli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olup</w:t>
      </w:r>
      <w:proofErr w:type="spellEnd"/>
      <w:r w:rsidRPr="009A17A9">
        <w:rPr>
          <w:sz w:val="22"/>
          <w:szCs w:val="22"/>
        </w:rPr>
        <w:t xml:space="preserve">, </w:t>
      </w:r>
      <w:proofErr w:type="spellStart"/>
      <w:r w:rsidRPr="009A17A9">
        <w:rPr>
          <w:sz w:val="22"/>
          <w:szCs w:val="22"/>
        </w:rPr>
        <w:t>yönerge</w:t>
      </w:r>
      <w:proofErr w:type="spellEnd"/>
      <w:r w:rsidRPr="009A17A9">
        <w:rPr>
          <w:sz w:val="22"/>
          <w:szCs w:val="22"/>
        </w:rPr>
        <w:t xml:space="preserve"> THD YK </w:t>
      </w:r>
      <w:proofErr w:type="spellStart"/>
      <w:proofErr w:type="gramStart"/>
      <w:r w:rsidRPr="009A17A9">
        <w:rPr>
          <w:sz w:val="22"/>
          <w:szCs w:val="22"/>
        </w:rPr>
        <w:t>adına</w:t>
      </w:r>
      <w:proofErr w:type="spellEnd"/>
      <w:proofErr w:type="gramEnd"/>
      <w:r w:rsidRPr="009A17A9">
        <w:rPr>
          <w:sz w:val="22"/>
          <w:szCs w:val="22"/>
        </w:rPr>
        <w:t xml:space="preserve"> THD </w:t>
      </w:r>
      <w:proofErr w:type="spellStart"/>
      <w:r w:rsidRPr="009A17A9">
        <w:rPr>
          <w:sz w:val="22"/>
          <w:szCs w:val="22"/>
        </w:rPr>
        <w:t>Başkanı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tarafından</w:t>
      </w:r>
      <w:proofErr w:type="spellEnd"/>
      <w:r w:rsidRPr="009A17A9">
        <w:rPr>
          <w:sz w:val="22"/>
          <w:szCs w:val="22"/>
        </w:rPr>
        <w:t xml:space="preserve"> </w:t>
      </w:r>
      <w:proofErr w:type="spellStart"/>
      <w:r w:rsidRPr="009A17A9">
        <w:rPr>
          <w:sz w:val="22"/>
          <w:szCs w:val="22"/>
        </w:rPr>
        <w:t>yürütülür</w:t>
      </w:r>
      <w:proofErr w:type="spellEnd"/>
      <w:r w:rsidRPr="009A17A9">
        <w:rPr>
          <w:sz w:val="22"/>
          <w:szCs w:val="22"/>
        </w:rPr>
        <w:t>.</w:t>
      </w:r>
    </w:p>
    <w:p w:rsidR="00F92830" w:rsidRDefault="00F92830" w:rsidP="00F92830"/>
    <w:p w:rsidR="000C60B3" w:rsidRDefault="000C60B3"/>
    <w:sectPr w:rsidR="000C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C91"/>
    <w:multiLevelType w:val="hybridMultilevel"/>
    <w:tmpl w:val="21A2B8D0"/>
    <w:lvl w:ilvl="0" w:tplc="901E7CA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9E889B6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71C296E"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EE889078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F8766326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03FE9F68">
      <w:numFmt w:val="bullet"/>
      <w:lvlText w:val="•"/>
      <w:lvlJc w:val="left"/>
      <w:pPr>
        <w:ind w:left="5046" w:hanging="360"/>
      </w:pPr>
      <w:rPr>
        <w:rFonts w:hint="default"/>
      </w:rPr>
    </w:lvl>
    <w:lvl w:ilvl="6" w:tplc="F4BA200A"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81D69094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FC6AFB52">
      <w:numFmt w:val="bullet"/>
      <w:lvlText w:val="•"/>
      <w:lvlJc w:val="left"/>
      <w:pPr>
        <w:ind w:left="76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0"/>
    <w:rsid w:val="000C60B3"/>
    <w:rsid w:val="009D27B9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92830"/>
    <w:pPr>
      <w:ind w:left="1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928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9283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28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92830"/>
    <w:pPr>
      <w:ind w:left="1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92830"/>
    <w:pPr>
      <w:ind w:left="1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928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9283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28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92830"/>
    <w:pPr>
      <w:ind w:left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2018-06-21T13:31:00Z</dcterms:created>
  <dcterms:modified xsi:type="dcterms:W3CDTF">2018-06-21T13:32:00Z</dcterms:modified>
</cp:coreProperties>
</file>