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803635</wp:posOffset>
                </wp:positionH>
                <wp:positionV relativeFrom="page">
                  <wp:posOffset>726350</wp:posOffset>
                </wp:positionV>
                <wp:extent cx="2256394" cy="33563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94" cy="335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Akut myeloid 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semi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şü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pheli hasta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3.3pt;margin-top:57.2pt;width:177.7pt;height:26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Akut myeloid 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semi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şü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pheli hasta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-56939</wp:posOffset>
                </wp:positionH>
                <wp:positionV relativeFrom="line">
                  <wp:posOffset>869950</wp:posOffset>
                </wp:positionV>
                <wp:extent cx="3109318" cy="1039218"/>
                <wp:effectExtent l="0" t="0" r="0" b="0"/>
                <wp:wrapThrough wrapText="bothSides" distL="152400" distR="152400">
                  <wp:wrapPolygon edited="1">
                    <wp:start x="-44" y="-132"/>
                    <wp:lineTo x="-44" y="0"/>
                    <wp:lineTo x="-44" y="21604"/>
                    <wp:lineTo x="-44" y="21736"/>
                    <wp:lineTo x="0" y="21736"/>
                    <wp:lineTo x="21601" y="21736"/>
                    <wp:lineTo x="21645" y="21736"/>
                    <wp:lineTo x="21645" y="21604"/>
                    <wp:lineTo x="21645" y="0"/>
                    <wp:lineTo x="21645" y="-132"/>
                    <wp:lineTo x="21601" y="-132"/>
                    <wp:lineTo x="0" y="-132"/>
                    <wp:lineTo x="-44" y="-13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318" cy="1039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rmalar</w:t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Diferansiyel kan say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dahil laboratuar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malar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elektrolitler,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rik asit, b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brek fonksiyonlar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, karaci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er fonksiyon testleri, koag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lasyon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malar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ve HLA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tiplendirme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Kemik ili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aspirasyomu ve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biyopsisi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morfoloji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flowsitometri,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imm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nfenotipleme , konvansiyonel karyotip,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FISH ve PCR i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in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</w:pP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MSS tutulumunun kan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varsa lomber ponksiyon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4.5pt;margin-top:68.5pt;width:244.8pt;height:81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Ara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t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rmalar</w:t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Diferansiyel kan say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dahil laboratuar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malar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elektrolitler,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rik asit, b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brek fonksiyonlar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, karaci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er fonksiyon testleri, koag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lasyon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malar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  <w:lang w:val="en-US"/>
                        </w:rPr>
                        <w:t xml:space="preserve">ve HLA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tiplendirme</w:t>
                      </w: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Kemik ili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aspirasyomu ve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biyopsisi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morfoloji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flowsitometri,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  <w:lang w:val="de-DE"/>
                        </w:rPr>
                        <w:t>imm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nfenotipleme , konvansiyonel karyotip,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FISH ve PCR i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ç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in</w:t>
                      </w: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</w:pP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MSS tutulumunun kan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t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varsa lomber ponksiyon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1711785</wp:posOffset>
                </wp:positionH>
                <wp:positionV relativeFrom="line">
                  <wp:posOffset>208637</wp:posOffset>
                </wp:positionV>
                <wp:extent cx="0" cy="568385"/>
                <wp:effectExtent l="0" t="0" r="0" b="0"/>
                <wp:wrapThrough wrapText="bothSides" distL="152400" distR="152400">
                  <wp:wrapPolygon edited="1">
                    <wp:start x="0" y="0"/>
                    <wp:lineTo x="0" y="18702"/>
                    <wp:lineTo x="0" y="0"/>
                    <wp:lineTo x="0" y="18702"/>
                    <wp:lineTo x="0" y="21115"/>
                    <wp:lineTo x="0" y="21598"/>
                    <wp:lineTo x="0" y="21115"/>
                    <wp:lineTo x="0" y="18702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838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4.8pt;margin-top:16.4pt;width:0.0pt;height:44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3081708</wp:posOffset>
                </wp:positionH>
                <wp:positionV relativeFrom="line">
                  <wp:posOffset>1352896</wp:posOffset>
                </wp:positionV>
                <wp:extent cx="916969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801" y="0"/>
                    <wp:lineTo x="0" y="0"/>
                    <wp:lineTo x="19801" y="0"/>
                    <wp:lineTo x="21296" y="0"/>
                    <wp:lineTo x="21596" y="0"/>
                    <wp:lineTo x="21296" y="0"/>
                    <wp:lineTo x="19801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6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42.7pt;margin-top:106.5pt;width:72.2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1751065</wp:posOffset>
                </wp:positionH>
                <wp:positionV relativeFrom="line">
                  <wp:posOffset>1937197</wp:posOffset>
                </wp:positionV>
                <wp:extent cx="0" cy="34705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705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37.9pt;margin-top:152.5pt;width:0.0pt;height:27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882222</wp:posOffset>
                </wp:positionH>
                <wp:positionV relativeFrom="line">
                  <wp:posOffset>2280529</wp:posOffset>
                </wp:positionV>
                <wp:extent cx="85986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4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6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9.5pt;margin-top:179.6pt;width:67.7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803635</wp:posOffset>
                </wp:positionH>
                <wp:positionV relativeFrom="line">
                  <wp:posOffset>2284249</wp:posOffset>
                </wp:positionV>
                <wp:extent cx="0" cy="388519"/>
                <wp:effectExtent l="0" t="0" r="0" b="0"/>
                <wp:wrapThrough wrapText="bothSides" distL="152400" distR="152400">
                  <wp:wrapPolygon edited="1">
                    <wp:start x="0" y="0"/>
                    <wp:lineTo x="0" y="17365"/>
                    <wp:lineTo x="0" y="0"/>
                    <wp:lineTo x="0" y="17365"/>
                    <wp:lineTo x="0" y="20895"/>
                    <wp:lineTo x="0" y="21601"/>
                    <wp:lineTo x="0" y="20895"/>
                    <wp:lineTo x="0" y="17365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85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3.3pt;margin-top:179.9pt;width:0.0pt;height:30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-110302</wp:posOffset>
                </wp:positionH>
                <wp:positionV relativeFrom="line">
                  <wp:posOffset>2679117</wp:posOffset>
                </wp:positionV>
                <wp:extent cx="1918609" cy="430967"/>
                <wp:effectExtent l="0" t="0" r="0" b="0"/>
                <wp:wrapThrough wrapText="bothSides" distL="152400" distR="152400">
                  <wp:wrapPolygon edited="1">
                    <wp:start x="-71" y="-318"/>
                    <wp:lineTo x="-71" y="0"/>
                    <wp:lineTo x="-71" y="21602"/>
                    <wp:lineTo x="-71" y="21920"/>
                    <wp:lineTo x="0" y="21920"/>
                    <wp:lineTo x="21599" y="21920"/>
                    <wp:lineTo x="21670" y="21920"/>
                    <wp:lineTo x="21670" y="21602"/>
                    <wp:lineTo x="21670" y="0"/>
                    <wp:lineTo x="21670" y="-318"/>
                    <wp:lineTo x="21599" y="-318"/>
                    <wp:lineTo x="0" y="-318"/>
                    <wp:lineTo x="-71" y="-318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609" cy="430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un kemoterapi 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in uygun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hasta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8.7pt;margin-top:211.0pt;width:151.1pt;height:33.9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un kemoterapi i</w:t>
                      </w:r>
                      <w:r>
                        <w:rPr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in uygun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hasta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3973277</wp:posOffset>
                </wp:positionH>
                <wp:positionV relativeFrom="line">
                  <wp:posOffset>909229</wp:posOffset>
                </wp:positionV>
                <wp:extent cx="2744351" cy="1182444"/>
                <wp:effectExtent l="0" t="0" r="0" b="0"/>
                <wp:wrapThrough wrapText="bothSides" distL="152400" distR="152400">
                  <wp:wrapPolygon edited="1">
                    <wp:start x="-50" y="-116"/>
                    <wp:lineTo x="-50" y="0"/>
                    <wp:lineTo x="-50" y="21597"/>
                    <wp:lineTo x="-50" y="21713"/>
                    <wp:lineTo x="0" y="21713"/>
                    <wp:lineTo x="21600" y="21713"/>
                    <wp:lineTo x="21650" y="21713"/>
                    <wp:lineTo x="21650" y="21597"/>
                    <wp:lineTo x="21650" y="0"/>
                    <wp:lineTo x="21650" y="-116"/>
                    <wp:lineTo x="21600" y="-116"/>
                    <wp:lineTo x="0" y="-116"/>
                    <wp:lineTo x="-50" y="-116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351" cy="1182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ksek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kositoz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veya h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proliferatif hastal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ığı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olan baz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hastalar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kesin tedaviye ba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lamadan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nce sitored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ksiyon (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rn., 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koferez veya hidroksi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re) gerektirebilir.</w:t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Akut promyelositik 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semiden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pheleniliyorsa, all-trans retinoik asiti derhal ba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lat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 ve tan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rulan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rsa akut promyelositik 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semiye 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nelik tedaviye devam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12.9pt;margin-top:71.6pt;width:216.1pt;height:93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ksek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l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it-IT"/>
                        </w:rPr>
                        <w:t>kositoz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u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veya h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proliferatif hastal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ığı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olan baz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hastalar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kesin tedaviye ba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lamadan 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it-IT"/>
                        </w:rPr>
                        <w:t>nce sitored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ksiyon (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rn., L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koferez veya hidroksi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re) gerektirebilir.</w:t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Akut promyelositik l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semiden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pheleniliyorsa, all-trans retinoik asiti derhal ba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lat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 ve tan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rulan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rsa akut promyelositik l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semiye y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nelik tedaviye devam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5810708</wp:posOffset>
                </wp:positionH>
                <wp:positionV relativeFrom="line">
                  <wp:posOffset>2309649</wp:posOffset>
                </wp:positionV>
                <wp:extent cx="0" cy="363119"/>
                <wp:effectExtent l="0" t="0" r="0" b="0"/>
                <wp:wrapThrough wrapText="bothSides" distL="152400" distR="152400">
                  <wp:wrapPolygon edited="1">
                    <wp:start x="0" y="0"/>
                    <wp:lineTo x="0" y="17069"/>
                    <wp:lineTo x="0" y="0"/>
                    <wp:lineTo x="0" y="17069"/>
                    <wp:lineTo x="0" y="20846"/>
                    <wp:lineTo x="0" y="21601"/>
                    <wp:lineTo x="0" y="20846"/>
                    <wp:lineTo x="0" y="17069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31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57.5pt;margin-top:181.9pt;width:0.0pt;height:28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1751065</wp:posOffset>
                </wp:positionH>
                <wp:positionV relativeFrom="line">
                  <wp:posOffset>2284249</wp:posOffset>
                </wp:positionV>
                <wp:extent cx="4120603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60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37.9pt;margin-top:179.9pt;width:324.5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160834</wp:posOffset>
                </wp:positionH>
                <wp:positionV relativeFrom="line">
                  <wp:posOffset>3747770</wp:posOffset>
                </wp:positionV>
                <wp:extent cx="483733" cy="238761"/>
                <wp:effectExtent l="0" t="0" r="0" b="0"/>
                <wp:wrapThrough wrapText="bothSides" distL="152400" distR="152400">
                  <wp:wrapPolygon edited="1">
                    <wp:start x="-284" y="-574"/>
                    <wp:lineTo x="-284" y="0"/>
                    <wp:lineTo x="-284" y="21614"/>
                    <wp:lineTo x="-284" y="22189"/>
                    <wp:lineTo x="0" y="22189"/>
                    <wp:lineTo x="21603" y="22189"/>
                    <wp:lineTo x="21886" y="22189"/>
                    <wp:lineTo x="21886" y="21614"/>
                    <wp:lineTo x="21886" y="0"/>
                    <wp:lineTo x="21886" y="-574"/>
                    <wp:lineTo x="21603" y="-574"/>
                    <wp:lineTo x="0" y="-574"/>
                    <wp:lineTo x="-284" y="-574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33" cy="2387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yi risk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2.7pt;margin-top:295.1pt;width:38.1pt;height:18.8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yi risk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160834</wp:posOffset>
                </wp:positionH>
                <wp:positionV relativeFrom="line">
                  <wp:posOffset>6602380</wp:posOffset>
                </wp:positionV>
                <wp:extent cx="617401" cy="318378"/>
                <wp:effectExtent l="0" t="0" r="0" b="0"/>
                <wp:wrapThrough wrapText="bothSides" distL="152400" distR="152400">
                  <wp:wrapPolygon edited="1">
                    <wp:start x="-222" y="-431"/>
                    <wp:lineTo x="-222" y="0"/>
                    <wp:lineTo x="-222" y="21594"/>
                    <wp:lineTo x="-222" y="22025"/>
                    <wp:lineTo x="0" y="22025"/>
                    <wp:lineTo x="21605" y="22025"/>
                    <wp:lineTo x="21827" y="22025"/>
                    <wp:lineTo x="21827" y="21594"/>
                    <wp:lineTo x="21827" y="0"/>
                    <wp:lineTo x="21827" y="-431"/>
                    <wp:lineTo x="21605" y="-431"/>
                    <wp:lineTo x="0" y="-431"/>
                    <wp:lineTo x="-222" y="-431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1" cy="318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2.7pt;margin-top:519.9pt;width:48.6pt;height:25.1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 risk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-114020</wp:posOffset>
                </wp:positionH>
                <wp:positionV relativeFrom="line">
                  <wp:posOffset>3803559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-9.0pt;margin-top:299.5pt;width:20.0pt;height:0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-110302</wp:posOffset>
                </wp:positionH>
                <wp:positionV relativeFrom="line">
                  <wp:posOffset>5382478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-8.7pt;margin-top:423.8pt;width:20.0pt;height:0.0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-114020</wp:posOffset>
                </wp:positionH>
                <wp:positionV relativeFrom="line">
                  <wp:posOffset>6706959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-9.0pt;margin-top:528.1pt;width:20.0pt;height:0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864595</wp:posOffset>
                </wp:positionH>
                <wp:positionV relativeFrom="line">
                  <wp:posOffset>5382478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68.1pt;margin-top:423.8pt;width:20.0pt;height:0.0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864595</wp:posOffset>
                </wp:positionH>
                <wp:positionV relativeFrom="line">
                  <wp:posOffset>6706959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68.1pt;margin-top:528.1pt;width:20.0pt;height:0.0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1182304</wp:posOffset>
                </wp:positionH>
                <wp:positionV relativeFrom="line">
                  <wp:posOffset>3285113</wp:posOffset>
                </wp:positionV>
                <wp:extent cx="840304" cy="26473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04" cy="2647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ksiyon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93.1pt;margin-top:258.7pt;width:66.2pt;height:20.8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ksiyon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-123000</wp:posOffset>
                </wp:positionH>
                <wp:positionV relativeFrom="line">
                  <wp:posOffset>3129379</wp:posOffset>
                </wp:positionV>
                <wp:extent cx="1" cy="363854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63854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-9.7pt;margin-top:246.4pt;width:0.0pt;height:286.5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173566</wp:posOffset>
                </wp:positionH>
                <wp:positionV relativeFrom="line">
                  <wp:posOffset>5261389</wp:posOffset>
                </wp:positionV>
                <wp:extent cx="591938" cy="318378"/>
                <wp:effectExtent l="0" t="0" r="0" b="0"/>
                <wp:wrapThrough wrapText="bothSides" distL="152400" distR="152400">
                  <wp:wrapPolygon edited="1">
                    <wp:start x="-232" y="-431"/>
                    <wp:lineTo x="-232" y="0"/>
                    <wp:lineTo x="-232" y="21594"/>
                    <wp:lineTo x="-232" y="22025"/>
                    <wp:lineTo x="0" y="22025"/>
                    <wp:lineTo x="21593" y="22025"/>
                    <wp:lineTo x="21825" y="22025"/>
                    <wp:lineTo x="21825" y="21594"/>
                    <wp:lineTo x="21825" y="0"/>
                    <wp:lineTo x="21825" y="-431"/>
                    <wp:lineTo x="21593" y="-431"/>
                    <wp:lineTo x="0" y="-431"/>
                    <wp:lineTo x="-232" y="-431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38" cy="318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Orta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3.7pt;margin-top:414.3pt;width:46.6pt;height:25.1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Orta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 risk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753114</wp:posOffset>
                </wp:positionH>
                <wp:positionV relativeFrom="line">
                  <wp:posOffset>3812540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9.3pt;margin-top:300.2pt;width:20.0pt;height:0.0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4388308</wp:posOffset>
                </wp:positionH>
                <wp:positionV relativeFrom="line">
                  <wp:posOffset>3144619</wp:posOffset>
                </wp:positionV>
                <wp:extent cx="0" cy="363854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63854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345.5pt;margin-top:247.6pt;width:0.0pt;height:286.5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4388308</wp:posOffset>
                </wp:positionH>
                <wp:positionV relativeFrom="line">
                  <wp:posOffset>2679117</wp:posOffset>
                </wp:positionV>
                <wp:extent cx="1798201" cy="430967"/>
                <wp:effectExtent l="0" t="0" r="0" b="0"/>
                <wp:wrapThrough wrapText="bothSides" distL="152400" distR="152400">
                  <wp:wrapPolygon edited="1">
                    <wp:start x="-76" y="-318"/>
                    <wp:lineTo x="-76" y="0"/>
                    <wp:lineTo x="-76" y="21602"/>
                    <wp:lineTo x="-76" y="21920"/>
                    <wp:lineTo x="0" y="21920"/>
                    <wp:lineTo x="21600" y="21920"/>
                    <wp:lineTo x="21677" y="21920"/>
                    <wp:lineTo x="21677" y="21602"/>
                    <wp:lineTo x="21677" y="0"/>
                    <wp:lineTo x="21677" y="-318"/>
                    <wp:lineTo x="21600" y="-318"/>
                    <wp:lineTo x="0" y="-318"/>
                    <wp:lineTo x="-76" y="-318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01" cy="430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un kemoterapi 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in uygun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olmayan hasta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45.5pt;margin-top:211.0pt;width:141.6pt;height:33.9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un kemoterapi i</w:t>
                      </w:r>
                      <w:r>
                        <w:rPr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in uygun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olmayan hasta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4401008</wp:posOffset>
                </wp:positionH>
                <wp:positionV relativeFrom="line">
                  <wp:posOffset>3774440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46.5pt;margin-top:297.2pt;width:20.0pt;height:0.0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4401008</wp:posOffset>
                </wp:positionH>
                <wp:positionV relativeFrom="line">
                  <wp:posOffset>5344378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346.5pt;margin-top:420.8pt;width:20.0pt;height:0.0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4388308</wp:posOffset>
                </wp:positionH>
                <wp:positionV relativeFrom="line">
                  <wp:posOffset>6745059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345.5pt;margin-top:531.1pt;width:20.0pt;height:0.0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4689121</wp:posOffset>
                </wp:positionH>
                <wp:positionV relativeFrom="line">
                  <wp:posOffset>6602380</wp:posOffset>
                </wp:positionV>
                <wp:extent cx="591938" cy="318378"/>
                <wp:effectExtent l="0" t="0" r="0" b="0"/>
                <wp:wrapThrough wrapText="bothSides" distL="152400" distR="152400">
                  <wp:wrapPolygon edited="1">
                    <wp:start x="-232" y="-431"/>
                    <wp:lineTo x="-232" y="0"/>
                    <wp:lineTo x="-232" y="21594"/>
                    <wp:lineTo x="-232" y="22025"/>
                    <wp:lineTo x="0" y="22025"/>
                    <wp:lineTo x="21593" y="22025"/>
                    <wp:lineTo x="21825" y="22025"/>
                    <wp:lineTo x="21825" y="21594"/>
                    <wp:lineTo x="21825" y="0"/>
                    <wp:lineTo x="21825" y="-431"/>
                    <wp:lineTo x="21593" y="-431"/>
                    <wp:lineTo x="0" y="-431"/>
                    <wp:lineTo x="-232" y="-431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38" cy="318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369.2pt;margin-top:519.9pt;width:46.6pt;height:25.1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 risk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4654448</wp:posOffset>
                </wp:positionH>
                <wp:positionV relativeFrom="line">
                  <wp:posOffset>5223289</wp:posOffset>
                </wp:positionV>
                <wp:extent cx="591938" cy="318378"/>
                <wp:effectExtent l="0" t="0" r="0" b="0"/>
                <wp:wrapThrough wrapText="bothSides" distL="152400" distR="152400">
                  <wp:wrapPolygon edited="1">
                    <wp:start x="-232" y="-431"/>
                    <wp:lineTo x="-232" y="0"/>
                    <wp:lineTo x="-232" y="21594"/>
                    <wp:lineTo x="-232" y="22025"/>
                    <wp:lineTo x="0" y="22025"/>
                    <wp:lineTo x="21593" y="22025"/>
                    <wp:lineTo x="21825" y="22025"/>
                    <wp:lineTo x="21825" y="21594"/>
                    <wp:lineTo x="21825" y="0"/>
                    <wp:lineTo x="21825" y="-431"/>
                    <wp:lineTo x="21593" y="-431"/>
                    <wp:lineTo x="0" y="-431"/>
                    <wp:lineTo x="-232" y="-431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38" cy="318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Orta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66.5pt;margin-top:411.3pt;width:46.6pt;height:25.1pt;z-index:2516930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Orta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 risk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4654448</wp:posOffset>
                </wp:positionH>
                <wp:positionV relativeFrom="line">
                  <wp:posOffset>3668152</wp:posOffset>
                </wp:positionV>
                <wp:extent cx="591938" cy="318378"/>
                <wp:effectExtent l="0" t="0" r="0" b="0"/>
                <wp:wrapThrough wrapText="bothSides" distL="152400" distR="152400">
                  <wp:wrapPolygon edited="1">
                    <wp:start x="-232" y="-431"/>
                    <wp:lineTo x="-232" y="0"/>
                    <wp:lineTo x="-232" y="21594"/>
                    <wp:lineTo x="-232" y="22025"/>
                    <wp:lineTo x="0" y="22025"/>
                    <wp:lineTo x="21593" y="22025"/>
                    <wp:lineTo x="21825" y="22025"/>
                    <wp:lineTo x="21825" y="21594"/>
                    <wp:lineTo x="21825" y="0"/>
                    <wp:lineTo x="21825" y="-431"/>
                    <wp:lineTo x="21593" y="-431"/>
                    <wp:lineTo x="0" y="-431"/>
                    <wp:lineTo x="-232" y="-431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38" cy="318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66.5pt;margin-top:288.8pt;width:46.6pt;height:25.1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yi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 risk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5259085</wp:posOffset>
                </wp:positionH>
                <wp:positionV relativeFrom="line">
                  <wp:posOffset>3774440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414.1pt;margin-top:297.2pt;width:20.0pt;height:0.0pt;z-index:2516899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5225082</wp:posOffset>
                </wp:positionH>
                <wp:positionV relativeFrom="line">
                  <wp:posOffset>5306278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411.4pt;margin-top:417.8pt;width:20.0pt;height:0.0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5293758</wp:posOffset>
                </wp:positionH>
                <wp:positionV relativeFrom="line">
                  <wp:posOffset>6783159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416.8pt;margin-top:534.1pt;width:20.0pt;height:0.0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margin">
                  <wp:posOffset>2591689</wp:posOffset>
                </wp:positionH>
                <wp:positionV relativeFrom="line">
                  <wp:posOffset>3803559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204.1pt;margin-top:299.5pt;width:20.0pt;height:0.0pt;z-index:2516981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margin">
                  <wp:posOffset>2586340</wp:posOffset>
                </wp:positionH>
                <wp:positionV relativeFrom="line">
                  <wp:posOffset>5382478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203.6pt;margin-top:423.8pt;width:20.0pt;height:0.0pt;z-index:2516992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margin">
                  <wp:posOffset>2586340</wp:posOffset>
                </wp:positionH>
                <wp:positionV relativeFrom="line">
                  <wp:posOffset>6706959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203.6pt;margin-top:528.1pt;width:20.0pt;height:0.0pt;z-index:2517002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margin">
                  <wp:posOffset>2839781</wp:posOffset>
                </wp:positionH>
                <wp:positionV relativeFrom="line">
                  <wp:posOffset>3265166</wp:posOffset>
                </wp:positionV>
                <wp:extent cx="1388124" cy="1202086"/>
                <wp:effectExtent l="0" t="0" r="0" b="0"/>
                <wp:wrapThrough wrapText="bothSides" distL="152400" distR="152400">
                  <wp:wrapPolygon edited="1">
                    <wp:start x="-99" y="-114"/>
                    <wp:lineTo x="-99" y="0"/>
                    <wp:lineTo x="-99" y="21601"/>
                    <wp:lineTo x="-99" y="21715"/>
                    <wp:lineTo x="0" y="21715"/>
                    <wp:lineTo x="21602" y="21715"/>
                    <wp:lineTo x="21701" y="21715"/>
                    <wp:lineTo x="21701" y="21601"/>
                    <wp:lineTo x="21701" y="0"/>
                    <wp:lineTo x="21701" y="-114"/>
                    <wp:lineTo x="21602" y="-114"/>
                    <wp:lineTo x="0" y="-114"/>
                    <wp:lineTo x="-99" y="-114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24" cy="12020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Orta doz veya 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ksek doz sitarabin bazl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rejim (1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3 g / m2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x2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TR elde edildikten sonra tek ind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ksiyon verilecekse 3 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r, 2 ind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ksiyon verilecek ise 2 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223.6pt;margin-top:257.1pt;width:109.3pt;height:94.7pt;z-index:2516951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Orta doz veya 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ksek doz sitarabin bazl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rejim (1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–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3 g / m2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x2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TR elde edildikten sonra tek ind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ksiyon verilecekse 3 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r, 2 ind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ksiyon verilecek ise 2 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margin">
                  <wp:posOffset>2839781</wp:posOffset>
                </wp:positionH>
                <wp:positionV relativeFrom="line">
                  <wp:posOffset>4793759</wp:posOffset>
                </wp:positionV>
                <wp:extent cx="1388124" cy="1177437"/>
                <wp:effectExtent l="0" t="0" r="0" b="0"/>
                <wp:wrapThrough wrapText="bothSides" distL="152400" distR="152400">
                  <wp:wrapPolygon edited="1">
                    <wp:start x="-99" y="-116"/>
                    <wp:lineTo x="-99" y="0"/>
                    <wp:lineTo x="-99" y="21602"/>
                    <wp:lineTo x="-99" y="21718"/>
                    <wp:lineTo x="0" y="21718"/>
                    <wp:lineTo x="21602" y="21718"/>
                    <wp:lineTo x="21701" y="21718"/>
                    <wp:lineTo x="21701" y="21602"/>
                    <wp:lineTo x="21701" y="0"/>
                    <wp:lineTo x="21701" y="-116"/>
                    <wp:lineTo x="21602" y="-116"/>
                    <wp:lineTo x="0" y="-116"/>
                    <wp:lineTo x="-99" y="-116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24" cy="1177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Orta doz sitarabin bazl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rejim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veya allojenik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HKHN</w:t>
                            </w:r>
                          </w:p>
                          <w:p>
                            <w:pPr>
                              <w:pStyle w:val="Gövde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HKHN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ili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kin karar, hastan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n bireysel relaps riski, don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 kayna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ğı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performans durumu, komorbiditeler ve hasta tercihi temelinde yap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lmal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223.6pt;margin-top:377.5pt;width:109.3pt;height:92.7pt;z-index:2516971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Orta doz sitarabin bazl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rejim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veya allojenik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HKHN</w:t>
                      </w:r>
                    </w:p>
                    <w:p>
                      <w:pPr>
                        <w:pStyle w:val="Gövde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jc w:val="left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HKHN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ili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kin karar, hastan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n bireysel relaps riski, don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 kayna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ğı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performans durumu, komorbiditeler ve hasta tercihi temelinde yap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lmal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margin">
                  <wp:posOffset>2839781</wp:posOffset>
                </wp:positionH>
                <wp:positionV relativeFrom="line">
                  <wp:posOffset>6436479</wp:posOffset>
                </wp:positionV>
                <wp:extent cx="1388124" cy="650182"/>
                <wp:effectExtent l="0" t="0" r="0" b="0"/>
                <wp:wrapThrough wrapText="bothSides" distL="152400" distR="152400">
                  <wp:wrapPolygon edited="1">
                    <wp:start x="-99" y="-211"/>
                    <wp:lineTo x="-99" y="0"/>
                    <wp:lineTo x="-99" y="21597"/>
                    <wp:lineTo x="-99" y="21808"/>
                    <wp:lineTo x="0" y="21808"/>
                    <wp:lineTo x="21602" y="21808"/>
                    <wp:lineTo x="21701" y="21808"/>
                    <wp:lineTo x="21701" y="21597"/>
                    <wp:lineTo x="21701" y="0"/>
                    <wp:lineTo x="21701" y="-211"/>
                    <wp:lineTo x="21602" y="-211"/>
                    <wp:lineTo x="0" y="-211"/>
                    <wp:lineTo x="-99" y="-211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24" cy="6501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Allojenik HKHN</w:t>
                            </w:r>
                          </w:p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Klinik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223.6pt;margin-top:506.8pt;width:109.3pt;height:51.2pt;z-index:2516961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Allojenik HKHN</w:t>
                      </w:r>
                    </w:p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Klinik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5547198</wp:posOffset>
                </wp:positionH>
                <wp:positionV relativeFrom="line">
                  <wp:posOffset>3609324</wp:posOffset>
                </wp:positionV>
                <wp:extent cx="1207844" cy="3470108"/>
                <wp:effectExtent l="0" t="0" r="0" b="0"/>
                <wp:wrapThrough wrapText="bothSides" distL="152400" distR="152400">
                  <wp:wrapPolygon edited="1">
                    <wp:start x="-114" y="-40"/>
                    <wp:lineTo x="-114" y="0"/>
                    <wp:lineTo x="-114" y="21601"/>
                    <wp:lineTo x="-114" y="21641"/>
                    <wp:lineTo x="0" y="21641"/>
                    <wp:lineTo x="21597" y="21641"/>
                    <wp:lineTo x="21711" y="21641"/>
                    <wp:lineTo x="21711" y="21601"/>
                    <wp:lineTo x="21711" y="0"/>
                    <wp:lineTo x="21711" y="-40"/>
                    <wp:lineTo x="21597" y="-40"/>
                    <wp:lineTo x="0" y="-40"/>
                    <wp:lineTo x="-114" y="-4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844" cy="34701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Hipometile edici ajanlar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üşü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k doz sitarabin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Gemtuzumab ozogamicin (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zellikle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iyi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veya orta riskli sitogenetik ve 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ksek CD33 ekspresyonu)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En iyi destekleyici bak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m (hidroksi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re dahil)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Klinik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al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ma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436.8pt;margin-top:284.2pt;width:95.1pt;height:273.2pt;z-index:2516940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Hipometile edici ajanlar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•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üşü</w:t>
                      </w:r>
                      <w:r>
                        <w:rPr>
                          <w:sz w:val="16"/>
                          <w:szCs w:val="16"/>
                          <w:rtl w:val="0"/>
                          <w:lang w:val="it-IT"/>
                        </w:rPr>
                        <w:t>k doz sitarabin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it-IT"/>
                        </w:rPr>
                        <w:t>Gemtuzumab ozogamicin (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zellikle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iyi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veya orta riskli sitogenetik ve 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ksek CD33 ekspresyonu)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En iyi destekleyici bak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m (hidroksi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re dahil) 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Klinik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ç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al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ma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1118035</wp:posOffset>
                </wp:positionH>
                <wp:positionV relativeFrom="line">
                  <wp:posOffset>3499308</wp:posOffset>
                </wp:positionV>
                <wp:extent cx="1460955" cy="4173617"/>
                <wp:effectExtent l="0" t="0" r="0" b="0"/>
                <wp:wrapThrough wrapText="bothSides" distL="152400" distR="152400">
                  <wp:wrapPolygon edited="1">
                    <wp:start x="-94" y="-33"/>
                    <wp:lineTo x="-94" y="0"/>
                    <wp:lineTo x="-94" y="21600"/>
                    <wp:lineTo x="-94" y="21632"/>
                    <wp:lineTo x="0" y="21632"/>
                    <wp:lineTo x="21599" y="21632"/>
                    <wp:lineTo x="21693" y="21632"/>
                    <wp:lineTo x="21693" y="21600"/>
                    <wp:lineTo x="21693" y="0"/>
                    <wp:lineTo x="21693" y="-33"/>
                    <wp:lineTo x="21599" y="-33"/>
                    <wp:lineTo x="0" y="-33"/>
                    <wp:lineTo x="-94" y="-33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955" cy="41736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Antrasiklin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ve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sitarabin bazl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rejim ile ind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ksiyon kemoterapisi (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r. 7 + 3)</w:t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FLT3 mutasyonu varsa FLT3 inhibit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ü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rn., Midostaurin) eklenmeli ve konsolidasyona devam edilmeli ve en az 1 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k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idame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yap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lmal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Gemumuzumab ozogamisin eklenmesi, 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er CD33 pozitifse (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zellikle olumlu risk veya orta riskli sitogenetikse) 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üşü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lebilir.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 *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zellikle ya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hastalar ve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olumsuz risk ta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yan hastalar 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in 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m hastalar 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in ara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rma terapisi te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vik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edilmelidir.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Tedaviye ba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akut miyeloid 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semili veya miyelodisplastik sendromla ili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kili de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ikliklerle akut miyeloid 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semisi olan hastalarda CPX-351 tercih edil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ebilir.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lkemizde yok)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88.0pt;margin-top:275.5pt;width:115.0pt;height:328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Antrasiklin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ve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sitarabin bazl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rejim ile ind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ksiyon kemoterapisi (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r. 7 + 3)</w:t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FLT3 mutasyonu varsa FLT3 inhibit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ü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rn., Midostaurin) eklenmeli ve konsolidasyona devam edilmeli ve en az 1 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k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idame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yap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lmal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r.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Gemumuzumab ozogamisin eklenmesi, 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er CD33 pozitifse (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zellikle olumlu risk veya orta riskli sitogenetikse) 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üşü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lebilir.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 *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zellikle ya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hastalar ve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olumsuz risk ta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yan hastalar i</w:t>
                      </w:r>
                      <w:r>
                        <w:rPr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in 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m hastalar i</w:t>
                      </w:r>
                      <w:r>
                        <w:rPr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in ara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rma terapisi te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vik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edilmelidir.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Tedaviye ba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akut miyeloid l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semili veya miyelodisplastik sendromla ili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kili de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ikliklerle akut miyeloid l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semisi olan hastalarda CPX-351 tercih edil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ebilir.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lkemizde yok)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Yok">
    <w:name w:val="Yok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