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4" w:rsidRDefault="00FE52F4" w:rsidP="00FE52F4">
      <w:pPr>
        <w:pStyle w:val="Balk1"/>
        <w:spacing w:before="64"/>
        <w:jc w:val="both"/>
      </w:pPr>
      <w:proofErr w:type="spellStart"/>
      <w:r>
        <w:t>Eğitici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(</w:t>
      </w:r>
      <w:proofErr w:type="spellStart"/>
      <w:r>
        <w:t>Türkçe</w:t>
      </w:r>
      <w:proofErr w:type="spellEnd"/>
      <w:r>
        <w:t>)</w:t>
      </w:r>
    </w:p>
    <w:p w:rsidR="00FE52F4" w:rsidRDefault="00FE52F4" w:rsidP="00FE52F4">
      <w:pPr>
        <w:pStyle w:val="GvdeMetni"/>
        <w:spacing w:before="2"/>
        <w:rPr>
          <w:b/>
        </w:rPr>
      </w:pPr>
    </w:p>
    <w:p w:rsidR="00FE52F4" w:rsidRDefault="00FE52F4" w:rsidP="00FE52F4">
      <w:pPr>
        <w:spacing w:line="237" w:lineRule="auto"/>
        <w:ind w:left="1087" w:right="1120" w:firstLine="29"/>
        <w:jc w:val="center"/>
        <w:rPr>
          <w:b/>
          <w:sz w:val="24"/>
        </w:rPr>
      </w:pPr>
      <w:r>
        <w:rPr>
          <w:b/>
          <w:sz w:val="24"/>
        </w:rPr>
        <w:t>TÜRK HEMATOLOJİ DERNEĞİ TÜRK KAN BİLİM AKADEMİSİ EĞİTİM GÖREVLİLERİ VE OLGU YAZARLARI İÇİN KILAVUZ</w:t>
      </w:r>
    </w:p>
    <w:p w:rsidR="00FE52F4" w:rsidRDefault="00FE52F4" w:rsidP="00FE52F4">
      <w:pPr>
        <w:pStyle w:val="GvdeMetni"/>
        <w:spacing w:before="210"/>
        <w:ind w:left="133" w:right="138"/>
        <w:jc w:val="both"/>
      </w:pPr>
      <w:r>
        <w:t xml:space="preserve">Türk </w:t>
      </w:r>
      <w:proofErr w:type="spellStart"/>
      <w:r>
        <w:t>Kan</w:t>
      </w:r>
      <w:proofErr w:type="spellEnd"/>
      <w:r>
        <w:t xml:space="preserve"> Bilim (Hematoloji) </w:t>
      </w:r>
      <w:proofErr w:type="spellStart"/>
      <w:r>
        <w:t>Ustalık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,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hematolojinin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uzmanlaşmaya</w:t>
      </w:r>
      <w:proofErr w:type="spellEnd"/>
      <w:r>
        <w:t xml:space="preserve"> </w:t>
      </w:r>
      <w:proofErr w:type="spellStart"/>
      <w:r>
        <w:t>adamış</w:t>
      </w:r>
      <w:proofErr w:type="spellEnd"/>
      <w:r>
        <w:t xml:space="preserve">, </w:t>
      </w:r>
      <w:proofErr w:type="spellStart"/>
      <w:r>
        <w:t>iyi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,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bilen</w:t>
      </w:r>
      <w:proofErr w:type="spellEnd"/>
      <w:r>
        <w:t xml:space="preserve">, </w:t>
      </w:r>
      <w:proofErr w:type="spellStart"/>
      <w:r>
        <w:t>geleceğin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fikir</w:t>
      </w:r>
      <w:proofErr w:type="spellEnd"/>
      <w:r>
        <w:t xml:space="preserve"> </w:t>
      </w:r>
      <w:proofErr w:type="spellStart"/>
      <w:r>
        <w:t>öncülerini</w:t>
      </w:r>
      <w:proofErr w:type="spellEnd"/>
      <w:r>
        <w:t xml:space="preserve"> </w:t>
      </w:r>
      <w:proofErr w:type="spellStart"/>
      <w:r>
        <w:t>yetiştirmek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Türk Hematoloji </w:t>
      </w:r>
      <w:proofErr w:type="spellStart"/>
      <w:r>
        <w:t>Derneği’nin</w:t>
      </w:r>
      <w:proofErr w:type="spellEnd"/>
      <w:r>
        <w:t xml:space="preserve"> </w:t>
      </w:r>
      <w:proofErr w:type="spellStart"/>
      <w:r>
        <w:t>başlattığı</w:t>
      </w:r>
      <w:proofErr w:type="spellEnd"/>
      <w:r>
        <w:t xml:space="preserve"> Türk </w:t>
      </w:r>
      <w:proofErr w:type="spellStart"/>
      <w:r>
        <w:t>Kan</w:t>
      </w:r>
      <w:proofErr w:type="spellEnd"/>
      <w:r>
        <w:t xml:space="preserve"> Bilim (Hematoloji) </w:t>
      </w:r>
      <w:proofErr w:type="spellStart"/>
      <w:r>
        <w:t>Akademisi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yapılandırdığı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planda</w:t>
      </w:r>
      <w:proofErr w:type="spellEnd"/>
      <w:r>
        <w:t xml:space="preserve"> Hematoloji </w:t>
      </w:r>
      <w:proofErr w:type="spellStart"/>
      <w:r>
        <w:t>Uzmanlığını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tamamlamış</w:t>
      </w:r>
      <w:proofErr w:type="spellEnd"/>
      <w:r>
        <w:t xml:space="preserve">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hekimleri</w:t>
      </w:r>
      <w:proofErr w:type="spellEnd"/>
      <w:r>
        <w:t xml:space="preserve"> </w:t>
      </w:r>
      <w:proofErr w:type="spellStart"/>
      <w:r>
        <w:t>hedef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ileri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modülüdür</w:t>
      </w:r>
      <w:proofErr w:type="spellEnd"/>
      <w:r>
        <w:t>.</w:t>
      </w:r>
    </w:p>
    <w:p w:rsidR="00FE52F4" w:rsidRDefault="00FE52F4" w:rsidP="00FE52F4">
      <w:pPr>
        <w:pStyle w:val="GvdeMetni"/>
        <w:rPr>
          <w:sz w:val="26"/>
        </w:rPr>
      </w:pPr>
    </w:p>
    <w:p w:rsidR="00FE52F4" w:rsidRDefault="00FE52F4" w:rsidP="00FE52F4">
      <w:pPr>
        <w:pStyle w:val="Balk1"/>
        <w:jc w:val="both"/>
      </w:pPr>
      <w:proofErr w:type="spellStart"/>
      <w:r>
        <w:t>Yapı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dersler</w:t>
      </w:r>
      <w:proofErr w:type="spellEnd"/>
    </w:p>
    <w:p w:rsidR="00FE52F4" w:rsidRDefault="00FE52F4" w:rsidP="00FE52F4">
      <w:pPr>
        <w:pStyle w:val="GvdeMetni"/>
        <w:rPr>
          <w:b/>
          <w:sz w:val="26"/>
        </w:rPr>
      </w:pPr>
    </w:p>
    <w:p w:rsidR="00FE52F4" w:rsidRDefault="00FE52F4" w:rsidP="00FE52F4">
      <w:pPr>
        <w:pStyle w:val="GvdeMetni"/>
        <w:ind w:left="133" w:right="137"/>
        <w:jc w:val="both"/>
      </w:pPr>
      <w:proofErr w:type="spellStart"/>
      <w:r w:rsidRPr="009C1632">
        <w:t>Ustalık</w:t>
      </w:r>
      <w:proofErr w:type="spellEnd"/>
      <w:r w:rsidRPr="009C1632">
        <w:t xml:space="preserve"> </w:t>
      </w:r>
      <w:proofErr w:type="spellStart"/>
      <w:r w:rsidRPr="009C1632">
        <w:t>sınıfı</w:t>
      </w:r>
      <w:proofErr w:type="spellEnd"/>
      <w:r w:rsidRPr="009C1632">
        <w:t xml:space="preserve">, </w:t>
      </w:r>
      <w:proofErr w:type="spellStart"/>
      <w:r w:rsidRPr="009C1632">
        <w:t>bilimsel</w:t>
      </w:r>
      <w:proofErr w:type="spellEnd"/>
      <w:r w:rsidRPr="009C1632">
        <w:t xml:space="preserve"> </w:t>
      </w:r>
      <w:proofErr w:type="spellStart"/>
      <w:r w:rsidRPr="009C1632">
        <w:t>komisyon</w:t>
      </w:r>
      <w:proofErr w:type="spellEnd"/>
      <w:r w:rsidRPr="009C1632">
        <w:t xml:space="preserve"> </w:t>
      </w:r>
      <w:proofErr w:type="spellStart"/>
      <w:r w:rsidRPr="009C1632">
        <w:t>kararı</w:t>
      </w:r>
      <w:proofErr w:type="spellEnd"/>
      <w:r w:rsidRPr="009C1632">
        <w:t xml:space="preserve"> </w:t>
      </w:r>
      <w:proofErr w:type="spellStart"/>
      <w:r w:rsidRPr="009C1632">
        <w:t>ve</w:t>
      </w:r>
      <w:proofErr w:type="spellEnd"/>
      <w:r w:rsidRPr="009C1632">
        <w:t xml:space="preserve"> </w:t>
      </w:r>
      <w:proofErr w:type="spellStart"/>
      <w:r w:rsidRPr="009C1632">
        <w:t>yürütme</w:t>
      </w:r>
      <w:proofErr w:type="spellEnd"/>
      <w:r w:rsidRPr="009C1632">
        <w:t xml:space="preserve"> </w:t>
      </w:r>
      <w:proofErr w:type="spellStart"/>
      <w:r w:rsidRPr="009C1632">
        <w:t>kurulu</w:t>
      </w:r>
      <w:proofErr w:type="spellEnd"/>
      <w:r w:rsidRPr="009C1632">
        <w:t xml:space="preserve"> </w:t>
      </w:r>
      <w:proofErr w:type="spellStart"/>
      <w:r w:rsidRPr="009C1632">
        <w:t>onayı</w:t>
      </w:r>
      <w:proofErr w:type="spellEnd"/>
      <w:r w:rsidRPr="009C1632">
        <w:t xml:space="preserve"> </w:t>
      </w:r>
      <w:proofErr w:type="spellStart"/>
      <w:r w:rsidRPr="009C1632">
        <w:t>ile</w:t>
      </w:r>
      <w:proofErr w:type="spellEnd"/>
      <w:r w:rsidRPr="009C1632">
        <w:t xml:space="preserve"> </w:t>
      </w:r>
      <w:proofErr w:type="spellStart"/>
      <w:r w:rsidRPr="009C1632">
        <w:t>değiştirilmedikçe</w:t>
      </w:r>
      <w:proofErr w:type="spellEnd"/>
      <w:r w:rsidRPr="009C1632">
        <w:t xml:space="preserve"> </w:t>
      </w:r>
      <w:proofErr w:type="spellStart"/>
      <w:r w:rsidRPr="009C1632">
        <w:t>altı</w:t>
      </w:r>
      <w:proofErr w:type="spellEnd"/>
      <w:r w:rsidRPr="009C1632">
        <w:t xml:space="preserve"> ay </w:t>
      </w:r>
      <w:proofErr w:type="spellStart"/>
      <w:r w:rsidRPr="009C1632">
        <w:t>süreyle</w:t>
      </w:r>
      <w:proofErr w:type="spellEnd"/>
      <w:r w:rsidRPr="009C1632">
        <w:t xml:space="preserve"> her ay </w:t>
      </w:r>
      <w:proofErr w:type="spellStart"/>
      <w:r w:rsidRPr="009C1632">
        <w:t>bir</w:t>
      </w:r>
      <w:proofErr w:type="spellEnd"/>
      <w:r w:rsidRPr="009C1632">
        <w:t xml:space="preserve"> </w:t>
      </w:r>
      <w:proofErr w:type="spellStart"/>
      <w:r w:rsidRPr="009C1632">
        <w:t>haftsonunda</w:t>
      </w:r>
      <w:proofErr w:type="spellEnd"/>
      <w:r w:rsidRPr="009C1632">
        <w:t xml:space="preserve"> </w:t>
      </w:r>
      <w:proofErr w:type="spellStart"/>
      <w:r w:rsidRPr="009C1632">
        <w:t>yüzyüze</w:t>
      </w:r>
      <w:proofErr w:type="spellEnd"/>
      <w:r w:rsidRPr="009C1632">
        <w:t xml:space="preserve"> </w:t>
      </w:r>
      <w:proofErr w:type="spellStart"/>
      <w:r w:rsidRPr="009C1632">
        <w:t>verilen</w:t>
      </w:r>
      <w:proofErr w:type="spellEnd"/>
      <w:r w:rsidRPr="009C1632">
        <w:t xml:space="preserve"> </w:t>
      </w:r>
      <w:proofErr w:type="spellStart"/>
      <w:r w:rsidRPr="009C1632">
        <w:t>bir</w:t>
      </w:r>
      <w:proofErr w:type="spellEnd"/>
      <w:r w:rsidRPr="009C1632">
        <w:t xml:space="preserve"> </w:t>
      </w:r>
      <w:proofErr w:type="spellStart"/>
      <w:r w:rsidRPr="009C1632">
        <w:t>dizi</w:t>
      </w:r>
      <w:proofErr w:type="spellEnd"/>
      <w:r w:rsidRPr="009C1632">
        <w:t xml:space="preserve"> </w:t>
      </w:r>
      <w:proofErr w:type="spellStart"/>
      <w:r w:rsidRPr="009C1632">
        <w:t>ders</w:t>
      </w:r>
      <w:proofErr w:type="spellEnd"/>
      <w:r w:rsidRPr="009C1632">
        <w:t xml:space="preserve"> </w:t>
      </w:r>
      <w:proofErr w:type="spellStart"/>
      <w:r w:rsidRPr="009C1632">
        <w:t>ve</w:t>
      </w:r>
      <w:proofErr w:type="spellEnd"/>
      <w:r w:rsidRPr="009C1632">
        <w:t xml:space="preserve"> </w:t>
      </w:r>
      <w:proofErr w:type="spellStart"/>
      <w:r w:rsidRPr="009C1632">
        <w:t>takip</w:t>
      </w:r>
      <w:proofErr w:type="spellEnd"/>
      <w:r w:rsidRPr="009C1632">
        <w:t xml:space="preserve"> </w:t>
      </w:r>
      <w:proofErr w:type="spellStart"/>
      <w:proofErr w:type="gramStart"/>
      <w:r w:rsidRPr="009C1632">
        <w:t>eden</w:t>
      </w:r>
      <w:proofErr w:type="spellEnd"/>
      <w:proofErr w:type="gramEnd"/>
      <w:r w:rsidRPr="009C1632">
        <w:t xml:space="preserve"> 3 </w:t>
      </w:r>
      <w:proofErr w:type="spellStart"/>
      <w:r w:rsidRPr="009C1632">
        <w:t>hafta</w:t>
      </w:r>
      <w:proofErr w:type="spellEnd"/>
      <w:r w:rsidRPr="009C1632">
        <w:t xml:space="preserve"> </w:t>
      </w:r>
      <w:proofErr w:type="spellStart"/>
      <w:r w:rsidRPr="009C1632">
        <w:t>boyunca</w:t>
      </w:r>
      <w:proofErr w:type="spellEnd"/>
      <w:r w:rsidRPr="009C1632">
        <w:t xml:space="preserve"> </w:t>
      </w:r>
      <w:proofErr w:type="spellStart"/>
      <w:r w:rsidRPr="009C1632">
        <w:t>devam</w:t>
      </w:r>
      <w:proofErr w:type="spellEnd"/>
      <w:r w:rsidRPr="009C1632">
        <w:t xml:space="preserve"> </w:t>
      </w:r>
      <w:proofErr w:type="spellStart"/>
      <w:r w:rsidRPr="009C1632">
        <w:t>eden</w:t>
      </w:r>
      <w:proofErr w:type="spellEnd"/>
      <w:r w:rsidRPr="009C1632">
        <w:t xml:space="preserve"> online </w:t>
      </w:r>
      <w:proofErr w:type="spellStart"/>
      <w:r w:rsidRPr="009C1632">
        <w:t>eğitimi</w:t>
      </w:r>
      <w:proofErr w:type="spellEnd"/>
      <w:r w:rsidRPr="009C1632">
        <w:t xml:space="preserve"> </w:t>
      </w:r>
      <w:proofErr w:type="spellStart"/>
      <w:r w:rsidRPr="009C1632">
        <w:t>kapsayan</w:t>
      </w:r>
      <w:proofErr w:type="spellEnd"/>
      <w:r w:rsidRPr="009C1632">
        <w:t xml:space="preserve"> 6 </w:t>
      </w:r>
      <w:proofErr w:type="spellStart"/>
      <w:r w:rsidRPr="009C1632">
        <w:t>modülden</w:t>
      </w:r>
      <w:proofErr w:type="spellEnd"/>
      <w:r w:rsidRPr="009C1632">
        <w:t xml:space="preserve"> </w:t>
      </w:r>
      <w:proofErr w:type="spellStart"/>
      <w:r w:rsidRPr="009C1632">
        <w:t>ibarettir</w:t>
      </w:r>
      <w:proofErr w:type="spellEnd"/>
      <w:r w:rsidRPr="009C1632">
        <w:t xml:space="preserve">. </w:t>
      </w:r>
      <w:proofErr w:type="gramStart"/>
      <w:r w:rsidRPr="009C1632">
        <w:t xml:space="preserve">Her </w:t>
      </w:r>
      <w:proofErr w:type="spellStart"/>
      <w:r w:rsidRPr="009C1632">
        <w:t>modül</w:t>
      </w:r>
      <w:proofErr w:type="spellEnd"/>
      <w:r w:rsidRPr="009C1632">
        <w:t xml:space="preserve">, </w:t>
      </w:r>
      <w:proofErr w:type="spellStart"/>
      <w:r w:rsidRPr="009C1632">
        <w:t>bir</w:t>
      </w:r>
      <w:proofErr w:type="spellEnd"/>
      <w:r w:rsidRPr="009C1632">
        <w:t xml:space="preserve"> </w:t>
      </w:r>
      <w:proofErr w:type="spellStart"/>
      <w:r w:rsidRPr="009C1632">
        <w:t>güne</w:t>
      </w:r>
      <w:proofErr w:type="spellEnd"/>
      <w:r>
        <w:t xml:space="preserve"> </w:t>
      </w:r>
      <w:r w:rsidRPr="009C1632">
        <w:t>(</w:t>
      </w:r>
      <w:proofErr w:type="spellStart"/>
      <w:r w:rsidRPr="009C1632">
        <w:t>Cumartesi</w:t>
      </w:r>
      <w:proofErr w:type="spellEnd"/>
      <w:r>
        <w:t xml:space="preserve"> </w:t>
      </w:r>
      <w:proofErr w:type="spellStart"/>
      <w:r>
        <w:t>Günü</w:t>
      </w:r>
      <w:proofErr w:type="spellEnd"/>
      <w:r w:rsidRPr="009C1632">
        <w:t>)</w:t>
      </w:r>
      <w:r>
        <w:t xml:space="preserve"> </w:t>
      </w:r>
      <w:proofErr w:type="spellStart"/>
      <w:r w:rsidRPr="009C1632">
        <w:t>yayılan</w:t>
      </w:r>
      <w:proofErr w:type="spellEnd"/>
      <w:r w:rsidRPr="009C1632">
        <w:t xml:space="preserve"> 35 </w:t>
      </w:r>
      <w:proofErr w:type="spellStart"/>
      <w:r w:rsidRPr="009C1632">
        <w:t>dakikalık</w:t>
      </w:r>
      <w:proofErr w:type="spellEnd"/>
      <w:r w:rsidRPr="009C1632">
        <w:t xml:space="preserve"> 13 </w:t>
      </w:r>
      <w:proofErr w:type="spellStart"/>
      <w:r w:rsidRPr="009C1632">
        <w:t>ders</w:t>
      </w:r>
      <w:proofErr w:type="spellEnd"/>
      <w:r w:rsidRPr="009C1632">
        <w:t xml:space="preserve"> </w:t>
      </w:r>
      <w:proofErr w:type="spellStart"/>
      <w:r w:rsidRPr="009C1632">
        <w:t>saatinden</w:t>
      </w:r>
      <w:proofErr w:type="spellEnd"/>
      <w:r w:rsidRPr="009C1632">
        <w:t xml:space="preserve"> </w:t>
      </w:r>
      <w:proofErr w:type="spellStart"/>
      <w:r w:rsidRPr="009C1632">
        <w:t>oluşmaktadır</w:t>
      </w:r>
      <w:proofErr w:type="spellEnd"/>
      <w:r>
        <w:t>.</w:t>
      </w:r>
      <w:proofErr w:type="gramEnd"/>
      <w:r w:rsidRPr="009C1632">
        <w:t xml:space="preserve"> </w:t>
      </w:r>
      <w:proofErr w:type="spellStart"/>
      <w:proofErr w:type="gramStart"/>
      <w:r w:rsidRPr="009C1632">
        <w:t>Modüller</w:t>
      </w:r>
      <w:proofErr w:type="spellEnd"/>
      <w:r w:rsidRPr="009C1632">
        <w:t xml:space="preserve"> </w:t>
      </w:r>
      <w:proofErr w:type="spellStart"/>
      <w:r w:rsidRPr="009C1632">
        <w:t>içerisinde</w:t>
      </w:r>
      <w:proofErr w:type="spellEnd"/>
      <w:r w:rsidRPr="009C1632">
        <w:t xml:space="preserve"> </w:t>
      </w:r>
      <w:proofErr w:type="spellStart"/>
      <w:r w:rsidRPr="009C1632">
        <w:t>teorik</w:t>
      </w:r>
      <w:proofErr w:type="spellEnd"/>
      <w:r w:rsidRPr="009C1632">
        <w:t xml:space="preserve"> </w:t>
      </w:r>
      <w:proofErr w:type="spellStart"/>
      <w:r w:rsidRPr="009C1632">
        <w:t>dersler</w:t>
      </w:r>
      <w:proofErr w:type="spellEnd"/>
      <w:r w:rsidRPr="009C1632">
        <w:t xml:space="preserve">, </w:t>
      </w:r>
      <w:proofErr w:type="spellStart"/>
      <w:r w:rsidRPr="009C1632">
        <w:t>pratik</w:t>
      </w:r>
      <w:proofErr w:type="spellEnd"/>
      <w:r w:rsidRPr="009C1632">
        <w:t xml:space="preserve"> </w:t>
      </w:r>
      <w:proofErr w:type="spellStart"/>
      <w:r w:rsidRPr="009C1632">
        <w:t>oturumları</w:t>
      </w:r>
      <w:proofErr w:type="spellEnd"/>
      <w:r w:rsidRPr="009C1632">
        <w:t xml:space="preserve"> </w:t>
      </w:r>
      <w:proofErr w:type="spellStart"/>
      <w:r w:rsidRPr="009C1632">
        <w:t>ve</w:t>
      </w:r>
      <w:proofErr w:type="spellEnd"/>
      <w:r w:rsidRPr="009C1632">
        <w:t xml:space="preserve"> </w:t>
      </w:r>
      <w:proofErr w:type="spellStart"/>
      <w:r w:rsidRPr="009C1632">
        <w:t>olgu</w:t>
      </w:r>
      <w:proofErr w:type="spellEnd"/>
      <w:r w:rsidRPr="009C1632">
        <w:t xml:space="preserve"> </w:t>
      </w:r>
      <w:proofErr w:type="spellStart"/>
      <w:r w:rsidRPr="009C1632">
        <w:t>tabanlı</w:t>
      </w:r>
      <w:proofErr w:type="spellEnd"/>
      <w:r w:rsidRPr="009C1632">
        <w:t xml:space="preserve"> </w:t>
      </w:r>
      <w:proofErr w:type="spellStart"/>
      <w:r w:rsidRPr="009C1632">
        <w:t>tartışmalar</w:t>
      </w:r>
      <w:proofErr w:type="spellEnd"/>
      <w:r w:rsidRPr="009C1632">
        <w:t xml:space="preserve"> </w:t>
      </w:r>
      <w:proofErr w:type="spellStart"/>
      <w:r w:rsidRPr="009C1632">
        <w:t>yer</w:t>
      </w:r>
      <w:proofErr w:type="spellEnd"/>
      <w:r w:rsidRPr="009C1632">
        <w:t xml:space="preserve"> </w:t>
      </w:r>
      <w:proofErr w:type="spellStart"/>
      <w:r w:rsidRPr="009C1632">
        <w:t>almaktadır</w:t>
      </w:r>
      <w:proofErr w:type="spellEnd"/>
      <w:r w:rsidRPr="009C1632">
        <w:t>.</w:t>
      </w:r>
      <w:proofErr w:type="gramEnd"/>
      <w:r w:rsidRPr="009C1632">
        <w:t xml:space="preserve"> </w:t>
      </w:r>
      <w:proofErr w:type="gramStart"/>
      <w:r w:rsidRPr="009C1632">
        <w:t xml:space="preserve">Her </w:t>
      </w:r>
      <w:proofErr w:type="spellStart"/>
      <w:r w:rsidRPr="009C1632">
        <w:t>modülün</w:t>
      </w:r>
      <w:proofErr w:type="spellEnd"/>
      <w:r w:rsidRPr="009C1632">
        <w:t xml:space="preserve"> </w:t>
      </w:r>
      <w:proofErr w:type="spellStart"/>
      <w:r w:rsidRPr="009C1632">
        <w:t>başlangıcında</w:t>
      </w:r>
      <w:proofErr w:type="spellEnd"/>
      <w:r w:rsidRPr="009C1632">
        <w:t xml:space="preserve"> </w:t>
      </w:r>
      <w:proofErr w:type="spellStart"/>
      <w:r w:rsidRPr="009C1632">
        <w:t>ve</w:t>
      </w:r>
      <w:proofErr w:type="spellEnd"/>
      <w:r w:rsidRPr="009C1632">
        <w:t xml:space="preserve"> </w:t>
      </w:r>
      <w:proofErr w:type="spellStart"/>
      <w:r w:rsidRPr="009C1632">
        <w:t>sonunda</w:t>
      </w:r>
      <w:proofErr w:type="spellEnd"/>
      <w:r w:rsidRPr="009C1632">
        <w:t xml:space="preserve"> </w:t>
      </w:r>
      <w:proofErr w:type="spellStart"/>
      <w:r w:rsidRPr="009C1632">
        <w:t>sırasıyla</w:t>
      </w:r>
      <w:proofErr w:type="spellEnd"/>
      <w:r w:rsidRPr="009C1632">
        <w:t xml:space="preserve"> </w:t>
      </w:r>
      <w:proofErr w:type="spellStart"/>
      <w:r w:rsidRPr="009C1632">
        <w:t>bir</w:t>
      </w:r>
      <w:proofErr w:type="spellEnd"/>
      <w:r w:rsidRPr="009C1632">
        <w:t xml:space="preserve"> </w:t>
      </w:r>
      <w:proofErr w:type="spellStart"/>
      <w:r w:rsidRPr="009C1632">
        <w:t>ön</w:t>
      </w:r>
      <w:proofErr w:type="spellEnd"/>
      <w:r w:rsidRPr="009C1632">
        <w:t xml:space="preserve"> </w:t>
      </w:r>
      <w:proofErr w:type="spellStart"/>
      <w:r w:rsidRPr="009C1632">
        <w:t>değerlendirme</w:t>
      </w:r>
      <w:proofErr w:type="spellEnd"/>
      <w:r w:rsidRPr="009C1632">
        <w:t xml:space="preserve"> </w:t>
      </w:r>
      <w:proofErr w:type="spellStart"/>
      <w:r w:rsidRPr="009C1632">
        <w:t>ve</w:t>
      </w:r>
      <w:proofErr w:type="spellEnd"/>
      <w:r w:rsidRPr="009C1632">
        <w:t xml:space="preserve"> son </w:t>
      </w:r>
      <w:proofErr w:type="spellStart"/>
      <w:r w:rsidRPr="009C1632">
        <w:t>değerlendirme</w:t>
      </w:r>
      <w:proofErr w:type="spellEnd"/>
      <w:r w:rsidRPr="009C1632">
        <w:t xml:space="preserve"> </w:t>
      </w:r>
      <w:proofErr w:type="spellStart"/>
      <w:r w:rsidRPr="009C1632">
        <w:t>testi</w:t>
      </w:r>
      <w:proofErr w:type="spellEnd"/>
      <w:r w:rsidRPr="009C1632">
        <w:t xml:space="preserve"> </w:t>
      </w:r>
      <w:proofErr w:type="spellStart"/>
      <w:r w:rsidRPr="009C1632">
        <w:t>yapılacaktır</w:t>
      </w:r>
      <w:proofErr w:type="spellEnd"/>
      <w:r w:rsidRPr="009C1632">
        <w:t>.</w:t>
      </w:r>
      <w:proofErr w:type="gramEnd"/>
      <w:r w:rsidRPr="009C1632">
        <w:t xml:space="preserve"> </w:t>
      </w:r>
      <w:proofErr w:type="spellStart"/>
      <w:r w:rsidRPr="009C1632">
        <w:t>Ustalık</w:t>
      </w:r>
      <w:proofErr w:type="spellEnd"/>
      <w:r w:rsidRPr="009C1632">
        <w:t xml:space="preserve"> </w:t>
      </w:r>
      <w:proofErr w:type="spellStart"/>
      <w:r w:rsidRPr="009C1632">
        <w:t>Sınıfı</w:t>
      </w:r>
      <w:proofErr w:type="spellEnd"/>
      <w:r w:rsidRPr="009C1632">
        <w:t xml:space="preserve"> </w:t>
      </w:r>
      <w:proofErr w:type="spellStart"/>
      <w:r w:rsidRPr="009C1632">
        <w:t>öğrencileri</w:t>
      </w:r>
      <w:proofErr w:type="spellEnd"/>
      <w:r w:rsidRPr="009C1632">
        <w:t xml:space="preserve"> her </w:t>
      </w:r>
      <w:proofErr w:type="spellStart"/>
      <w:r w:rsidRPr="009C1632">
        <w:t>modülün</w:t>
      </w:r>
      <w:proofErr w:type="spellEnd"/>
      <w:r w:rsidRPr="009C1632">
        <w:t xml:space="preserve"> </w:t>
      </w:r>
      <w:proofErr w:type="spellStart"/>
      <w:r w:rsidRPr="009C1632">
        <w:t>başlangıcından</w:t>
      </w:r>
      <w:proofErr w:type="spellEnd"/>
      <w:r w:rsidRPr="009C1632">
        <w:t xml:space="preserve"> </w:t>
      </w:r>
      <w:proofErr w:type="spellStart"/>
      <w:r w:rsidRPr="009C1632">
        <w:t>yaklaşık</w:t>
      </w:r>
      <w:proofErr w:type="spellEnd"/>
      <w:r w:rsidRPr="009C1632">
        <w:t xml:space="preserve"> </w:t>
      </w:r>
      <w:proofErr w:type="spellStart"/>
      <w:r w:rsidRPr="009C1632">
        <w:t>bir</w:t>
      </w:r>
      <w:proofErr w:type="spellEnd"/>
      <w:r w:rsidRPr="009C1632">
        <w:t xml:space="preserve"> </w:t>
      </w:r>
      <w:proofErr w:type="spellStart"/>
      <w:r w:rsidRPr="009C1632">
        <w:t>hafta</w:t>
      </w:r>
      <w:proofErr w:type="spellEnd"/>
      <w:r w:rsidRPr="009C1632">
        <w:t xml:space="preserve"> </w:t>
      </w:r>
      <w:proofErr w:type="spellStart"/>
      <w:r w:rsidRPr="009C1632">
        <w:t>önce</w:t>
      </w:r>
      <w:proofErr w:type="spellEnd"/>
      <w:r w:rsidRPr="009C1632">
        <w:t xml:space="preserve"> </w:t>
      </w:r>
      <w:proofErr w:type="spellStart"/>
      <w:r w:rsidRPr="009C1632">
        <w:t>ilgili</w:t>
      </w:r>
      <w:proofErr w:type="spellEnd"/>
      <w:r w:rsidRPr="009C1632">
        <w:t xml:space="preserve"> </w:t>
      </w:r>
      <w:proofErr w:type="spellStart"/>
      <w:r w:rsidRPr="009C1632">
        <w:t>çalışma</w:t>
      </w:r>
      <w:proofErr w:type="spellEnd"/>
      <w:r w:rsidRPr="009C1632">
        <w:t xml:space="preserve"> </w:t>
      </w:r>
      <w:proofErr w:type="spellStart"/>
      <w:r w:rsidRPr="009C1632">
        <w:t>materyallerini</w:t>
      </w:r>
      <w:proofErr w:type="spellEnd"/>
      <w:r w:rsidRPr="009C1632">
        <w:t xml:space="preserve"> (</w:t>
      </w:r>
      <w:proofErr w:type="spellStart"/>
      <w:r w:rsidRPr="009C1632">
        <w:t>yayınlar</w:t>
      </w:r>
      <w:proofErr w:type="spellEnd"/>
      <w:r w:rsidRPr="009C1632">
        <w:t xml:space="preserve">, video </w:t>
      </w:r>
      <w:proofErr w:type="spellStart"/>
      <w:r w:rsidRPr="009C1632">
        <w:t>dersleri</w:t>
      </w:r>
      <w:proofErr w:type="spellEnd"/>
      <w:r w:rsidRPr="009C1632">
        <w:t xml:space="preserve">, </w:t>
      </w:r>
      <w:proofErr w:type="spellStart"/>
      <w:r w:rsidRPr="009C1632">
        <w:t>görüntülü</w:t>
      </w:r>
      <w:proofErr w:type="spellEnd"/>
      <w:r w:rsidRPr="009C1632">
        <w:t xml:space="preserve"> </w:t>
      </w:r>
      <w:proofErr w:type="spellStart"/>
      <w:r w:rsidRPr="009C1632">
        <w:t>anlatımlar</w:t>
      </w:r>
      <w:proofErr w:type="spellEnd"/>
      <w:r w:rsidRPr="009C1632">
        <w:t xml:space="preserve"> </w:t>
      </w:r>
      <w:proofErr w:type="spellStart"/>
      <w:r w:rsidRPr="009C1632">
        <w:t>vb</w:t>
      </w:r>
      <w:proofErr w:type="spellEnd"/>
      <w:r w:rsidRPr="009C1632">
        <w:t xml:space="preserve">) </w:t>
      </w:r>
      <w:proofErr w:type="spellStart"/>
      <w:r w:rsidRPr="009C1632">
        <w:t>alacaklardır</w:t>
      </w:r>
      <w:proofErr w:type="spellEnd"/>
      <w:r w:rsidRPr="009C1632">
        <w:t xml:space="preserve">. </w:t>
      </w:r>
      <w:proofErr w:type="spellStart"/>
      <w:r w:rsidRPr="009C1632">
        <w:t>Eğitim</w:t>
      </w:r>
      <w:proofErr w:type="spellEnd"/>
      <w:r w:rsidRPr="009C1632">
        <w:t xml:space="preserve"> </w:t>
      </w:r>
      <w:proofErr w:type="spellStart"/>
      <w:r w:rsidRPr="009C1632">
        <w:t>görevlilerinden</w:t>
      </w:r>
      <w:proofErr w:type="spellEnd"/>
      <w:r w:rsidRPr="009C1632">
        <w:t>/</w:t>
      </w:r>
      <w:proofErr w:type="spellStart"/>
      <w:r w:rsidRPr="009C1632">
        <w:t>olgu</w:t>
      </w:r>
      <w:proofErr w:type="spellEnd"/>
      <w:r w:rsidRPr="009C1632">
        <w:t xml:space="preserve"> </w:t>
      </w:r>
      <w:proofErr w:type="spellStart"/>
      <w:r w:rsidRPr="009C1632">
        <w:t>yazarlarından</w:t>
      </w:r>
      <w:proofErr w:type="spellEnd"/>
      <w:r w:rsidRPr="009C1632">
        <w:t xml:space="preserve">, her </w:t>
      </w:r>
      <w:proofErr w:type="spellStart"/>
      <w:r w:rsidRPr="009C1632">
        <w:t>modülün</w:t>
      </w:r>
      <w:proofErr w:type="spellEnd"/>
      <w:r w:rsidRPr="009C1632">
        <w:t xml:space="preserve"> </w:t>
      </w:r>
      <w:proofErr w:type="spellStart"/>
      <w:r w:rsidRPr="009C1632">
        <w:t>planlı</w:t>
      </w:r>
      <w:proofErr w:type="spellEnd"/>
      <w:r w:rsidRPr="009C1632">
        <w:t xml:space="preserve"> </w:t>
      </w:r>
      <w:proofErr w:type="spellStart"/>
      <w:r w:rsidRPr="009C1632">
        <w:t>başlangıç</w:t>
      </w:r>
      <w:proofErr w:type="spellEnd"/>
      <w:r w:rsidRPr="009C1632">
        <w:t xml:space="preserve"> </w:t>
      </w:r>
      <w:proofErr w:type="spellStart"/>
      <w:r w:rsidRPr="009C1632">
        <w:t>tarihinden</w:t>
      </w:r>
      <w:proofErr w:type="spellEnd"/>
      <w:r w:rsidRPr="009C1632">
        <w:t xml:space="preserve"> </w:t>
      </w:r>
      <w:proofErr w:type="spellStart"/>
      <w:r w:rsidRPr="009C1632">
        <w:t>en</w:t>
      </w:r>
      <w:proofErr w:type="spellEnd"/>
      <w:r w:rsidRPr="009C1632">
        <w:t xml:space="preserve"> </w:t>
      </w:r>
      <w:proofErr w:type="spellStart"/>
      <w:proofErr w:type="gramStart"/>
      <w:r w:rsidRPr="009C1632">
        <w:t>az</w:t>
      </w:r>
      <w:proofErr w:type="spellEnd"/>
      <w:proofErr w:type="gramEnd"/>
      <w:r w:rsidRPr="009C1632">
        <w:t xml:space="preserve"> 2 </w:t>
      </w:r>
      <w:proofErr w:type="spellStart"/>
      <w:r w:rsidRPr="009C1632">
        <w:t>hafta</w:t>
      </w:r>
      <w:proofErr w:type="spellEnd"/>
      <w:r w:rsidRPr="009C1632">
        <w:t xml:space="preserve"> </w:t>
      </w:r>
      <w:proofErr w:type="spellStart"/>
      <w:r w:rsidRPr="009C1632">
        <w:t>öncesinde</w:t>
      </w:r>
      <w:proofErr w:type="spellEnd"/>
      <w:r w:rsidRPr="009C1632">
        <w:t xml:space="preserve"> </w:t>
      </w:r>
      <w:proofErr w:type="spellStart"/>
      <w:r>
        <w:t>kursta</w:t>
      </w:r>
      <w:proofErr w:type="spellEnd"/>
      <w:r>
        <w:t xml:space="preserve"> </w:t>
      </w:r>
      <w:proofErr w:type="spellStart"/>
      <w:r>
        <w:t>kullanmayı</w:t>
      </w:r>
      <w:proofErr w:type="spellEnd"/>
      <w:r>
        <w:t xml:space="preserve"> </w:t>
      </w:r>
      <w:proofErr w:type="spellStart"/>
      <w:r>
        <w:t>amaçladıkları</w:t>
      </w:r>
      <w:proofErr w:type="spellEnd"/>
      <w:r>
        <w:t xml:space="preserve"> </w:t>
      </w:r>
      <w:proofErr w:type="spellStart"/>
      <w:r>
        <w:t>materyali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(e-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) </w:t>
      </w:r>
      <w:proofErr w:type="spellStart"/>
      <w:r>
        <w:t>göndermeleri</w:t>
      </w:r>
      <w:proofErr w:type="spellEnd"/>
      <w:r>
        <w:t xml:space="preserve"> </w:t>
      </w:r>
      <w:proofErr w:type="spellStart"/>
      <w:r>
        <w:t>istenecektir</w:t>
      </w:r>
      <w:proofErr w:type="spellEnd"/>
      <w:r>
        <w:t xml:space="preserve">. </w:t>
      </w:r>
      <w:proofErr w:type="spellStart"/>
      <w:proofErr w:type="gramStart"/>
      <w:r>
        <w:t>Eğitim</w:t>
      </w:r>
      <w:proofErr w:type="spellEnd"/>
      <w:r>
        <w:t xml:space="preserve"> </w:t>
      </w:r>
      <w:proofErr w:type="spellStart"/>
      <w:r>
        <w:t>görevlilerinden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her </w:t>
      </w:r>
      <w:proofErr w:type="spellStart"/>
      <w:r>
        <w:t>modül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son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testlerinde</w:t>
      </w:r>
      <w:proofErr w:type="spellEnd"/>
      <w:r>
        <w:t xml:space="preserve"> </w:t>
      </w:r>
      <w:proofErr w:type="spellStart"/>
      <w:r>
        <w:t>kullanılmak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4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çoktan</w:t>
      </w:r>
      <w:proofErr w:type="spellEnd"/>
      <w:r>
        <w:t xml:space="preserve"> </w:t>
      </w:r>
      <w:proofErr w:type="spellStart"/>
      <w:r>
        <w:t>seçmeli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göndermeleri</w:t>
      </w:r>
      <w:proofErr w:type="spellEnd"/>
      <w:r>
        <w:t xml:space="preserve"> </w:t>
      </w:r>
      <w:proofErr w:type="spellStart"/>
      <w:r>
        <w:t>beklenmektedir</w:t>
      </w:r>
      <w:proofErr w:type="spellEnd"/>
      <w:r>
        <w:t>.</w:t>
      </w:r>
      <w:proofErr w:type="gramEnd"/>
    </w:p>
    <w:p w:rsidR="00FE52F4" w:rsidRDefault="00FE52F4" w:rsidP="00FE52F4">
      <w:pPr>
        <w:pStyle w:val="GvdeMetni"/>
        <w:spacing w:before="2"/>
      </w:pPr>
    </w:p>
    <w:p w:rsidR="00FE52F4" w:rsidRDefault="00FE52F4" w:rsidP="00FE52F4">
      <w:pPr>
        <w:pStyle w:val="GvdeMetni"/>
        <w:ind w:left="133" w:right="137"/>
        <w:jc w:val="both"/>
      </w:pPr>
      <w:proofErr w:type="spellStart"/>
      <w:proofErr w:type="gramStart"/>
      <w:r>
        <w:t>Sunumlar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konudaki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hedeflerine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literatür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kanıta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referanslar</w:t>
      </w:r>
      <w:proofErr w:type="spellEnd"/>
      <w:r>
        <w:t xml:space="preserve"> </w:t>
      </w:r>
      <w:proofErr w:type="spellStart"/>
      <w:r>
        <w:t>eşliğinde</w:t>
      </w:r>
      <w:proofErr w:type="spellEnd"/>
      <w:r>
        <w:t xml:space="preserve"> </w:t>
      </w:r>
      <w:proofErr w:type="spellStart"/>
      <w:r>
        <w:t>hazırlanmalıdır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Sunumlar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standartlarına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hazırlanmalıdır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Eğitim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olgu</w:t>
      </w:r>
      <w:proofErr w:type="spellEnd"/>
      <w:r>
        <w:t xml:space="preserve"> </w:t>
      </w:r>
      <w:proofErr w:type="spellStart"/>
      <w:r>
        <w:t>yazarları</w:t>
      </w:r>
      <w:proofErr w:type="spellEnd"/>
      <w:r>
        <w:t xml:space="preserve"> </w:t>
      </w:r>
      <w:proofErr w:type="spellStart"/>
      <w:r>
        <w:t>sunumlarını</w:t>
      </w:r>
      <w:proofErr w:type="spellEnd"/>
      <w:r>
        <w:t xml:space="preserve">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işitsel</w:t>
      </w:r>
      <w:proofErr w:type="spellEnd"/>
      <w:r>
        <w:t xml:space="preserve"> </w:t>
      </w:r>
      <w:proofErr w:type="spellStart"/>
      <w:r>
        <w:t>materyallerle</w:t>
      </w:r>
      <w:proofErr w:type="spellEnd"/>
      <w:r>
        <w:t xml:space="preserve"> (</w:t>
      </w:r>
      <w:proofErr w:type="spellStart"/>
      <w:r>
        <w:t>görüntüler</w:t>
      </w:r>
      <w:proofErr w:type="spellEnd"/>
      <w:r>
        <w:t xml:space="preserve">, </w:t>
      </w:r>
      <w:proofErr w:type="spellStart"/>
      <w:r>
        <w:t>diyagramlar</w:t>
      </w:r>
      <w:proofErr w:type="spellEnd"/>
      <w:r>
        <w:t xml:space="preserve">, </w:t>
      </w:r>
      <w:proofErr w:type="spellStart"/>
      <w:r>
        <w:t>şekiller</w:t>
      </w:r>
      <w:proofErr w:type="spellEnd"/>
      <w:r>
        <w:t xml:space="preserve">, </w:t>
      </w:r>
      <w:proofErr w:type="spellStart"/>
      <w:r>
        <w:t>videolar</w:t>
      </w:r>
      <w:proofErr w:type="spellEnd"/>
      <w:r>
        <w:t xml:space="preserve"> vb.) </w:t>
      </w:r>
      <w:proofErr w:type="spellStart"/>
      <w:r>
        <w:t>zenginleştirmelidirler</w:t>
      </w:r>
      <w:proofErr w:type="spellEnd"/>
      <w:r>
        <w:t>.</w:t>
      </w:r>
      <w:proofErr w:type="gramEnd"/>
    </w:p>
    <w:p w:rsidR="00FE52F4" w:rsidRDefault="00FE52F4" w:rsidP="00FE52F4">
      <w:pPr>
        <w:pStyle w:val="GvdeMetni"/>
        <w:spacing w:before="5"/>
      </w:pPr>
    </w:p>
    <w:p w:rsidR="00FE52F4" w:rsidRDefault="00FE52F4" w:rsidP="00FE52F4">
      <w:pPr>
        <w:pStyle w:val="GvdeMetni"/>
        <w:ind w:left="133" w:right="137"/>
        <w:jc w:val="both"/>
      </w:pPr>
      <w:proofErr w:type="gramStart"/>
      <w:r w:rsidRPr="009C1632">
        <w:t xml:space="preserve">Her </w:t>
      </w:r>
      <w:proofErr w:type="spellStart"/>
      <w:r w:rsidRPr="009C1632">
        <w:t>modül</w:t>
      </w:r>
      <w:proofErr w:type="spellEnd"/>
      <w:r w:rsidRPr="009C1632">
        <w:t xml:space="preserve">, </w:t>
      </w:r>
      <w:proofErr w:type="spellStart"/>
      <w:r w:rsidRPr="009C1632">
        <w:t>birinci</w:t>
      </w:r>
      <w:proofErr w:type="spellEnd"/>
      <w:r w:rsidRPr="009C1632">
        <w:t xml:space="preserve"> </w:t>
      </w:r>
      <w:proofErr w:type="spellStart"/>
      <w:r w:rsidRPr="009C1632">
        <w:t>günde</w:t>
      </w:r>
      <w:proofErr w:type="spellEnd"/>
      <w:r w:rsidRPr="009C1632">
        <w:t xml:space="preserve"> </w:t>
      </w:r>
      <w:proofErr w:type="spellStart"/>
      <w:r w:rsidRPr="009C1632">
        <w:t>bir</w:t>
      </w:r>
      <w:proofErr w:type="spellEnd"/>
      <w:r w:rsidRPr="009C1632">
        <w:t xml:space="preserve"> </w:t>
      </w:r>
      <w:proofErr w:type="spellStart"/>
      <w:r w:rsidRPr="009C1632">
        <w:t>öğle</w:t>
      </w:r>
      <w:proofErr w:type="spellEnd"/>
      <w:r w:rsidRPr="009C1632">
        <w:t xml:space="preserve"> </w:t>
      </w:r>
      <w:proofErr w:type="spellStart"/>
      <w:r w:rsidRPr="009C1632">
        <w:t>yemeğiyle</w:t>
      </w:r>
      <w:proofErr w:type="spellEnd"/>
      <w:r w:rsidRPr="009C1632">
        <w:t xml:space="preserve"> </w:t>
      </w:r>
      <w:proofErr w:type="spellStart"/>
      <w:r w:rsidRPr="009C1632">
        <w:t>birlikte</w:t>
      </w:r>
      <w:proofErr w:type="spellEnd"/>
      <w:r w:rsidRPr="009C1632">
        <w:t xml:space="preserve"> 5 </w:t>
      </w:r>
      <w:proofErr w:type="spellStart"/>
      <w:r w:rsidRPr="009C1632">
        <w:t>dakikalık</w:t>
      </w:r>
      <w:proofErr w:type="spellEnd"/>
      <w:r w:rsidRPr="009C1632">
        <w:t xml:space="preserve"> </w:t>
      </w:r>
      <w:proofErr w:type="spellStart"/>
      <w:r w:rsidRPr="009C1632">
        <w:t>aralarla</w:t>
      </w:r>
      <w:proofErr w:type="spellEnd"/>
      <w:r w:rsidRPr="009C1632">
        <w:t xml:space="preserve"> </w:t>
      </w:r>
      <w:proofErr w:type="spellStart"/>
      <w:r w:rsidRPr="009C1632">
        <w:t>bölünmüş</w:t>
      </w:r>
      <w:proofErr w:type="spellEnd"/>
      <w:r w:rsidRPr="009C1632">
        <w:t xml:space="preserve"> 35 </w:t>
      </w:r>
      <w:proofErr w:type="spellStart"/>
      <w:r w:rsidRPr="009C1632">
        <w:t>dakikalık</w:t>
      </w:r>
      <w:proofErr w:type="spellEnd"/>
      <w:r w:rsidRPr="009C1632">
        <w:t xml:space="preserve"> 13 </w:t>
      </w:r>
      <w:proofErr w:type="spellStart"/>
      <w:r w:rsidRPr="009C1632">
        <w:t>ders</w:t>
      </w:r>
      <w:proofErr w:type="spellEnd"/>
      <w:r w:rsidRPr="009C1632">
        <w:t xml:space="preserve"> </w:t>
      </w:r>
      <w:proofErr w:type="spellStart"/>
      <w:r w:rsidRPr="009C1632">
        <w:t>saatini</w:t>
      </w:r>
      <w:proofErr w:type="spellEnd"/>
      <w:r w:rsidRPr="009C1632">
        <w:t xml:space="preserve"> </w:t>
      </w:r>
      <w:proofErr w:type="spellStart"/>
      <w:r w:rsidRPr="009C1632">
        <w:t>içerir</w:t>
      </w:r>
      <w:proofErr w:type="spellEnd"/>
      <w:r w:rsidRPr="009C1632">
        <w:t>.</w:t>
      </w:r>
      <w:proofErr w:type="gramEnd"/>
      <w:r w:rsidRPr="009C1632">
        <w:t xml:space="preserve"> </w:t>
      </w:r>
      <w:proofErr w:type="spellStart"/>
      <w:r w:rsidRPr="009C1632">
        <w:t>Eğitim</w:t>
      </w:r>
      <w:proofErr w:type="spellEnd"/>
      <w:r w:rsidRPr="009C1632">
        <w:t xml:space="preserve"> </w:t>
      </w:r>
      <w:proofErr w:type="spellStart"/>
      <w:r w:rsidRPr="009C1632">
        <w:t>görevlileri</w:t>
      </w:r>
      <w:proofErr w:type="spellEnd"/>
      <w:r w:rsidRPr="009C1632">
        <w:t xml:space="preserve"> </w:t>
      </w:r>
      <w:proofErr w:type="spellStart"/>
      <w:r w:rsidRPr="009C1632">
        <w:t>ders</w:t>
      </w:r>
      <w:proofErr w:type="spellEnd"/>
      <w:r w:rsidRPr="009C1632">
        <w:t xml:space="preserve"> </w:t>
      </w:r>
      <w:proofErr w:type="spellStart"/>
      <w:r w:rsidRPr="009C1632">
        <w:t>saatinin</w:t>
      </w:r>
      <w:proofErr w:type="spellEnd"/>
      <w:r w:rsidRPr="009C1632">
        <w:t xml:space="preserve"> </w:t>
      </w:r>
      <w:proofErr w:type="spellStart"/>
      <w:r w:rsidRPr="009C1632">
        <w:t>azami</w:t>
      </w:r>
      <w:proofErr w:type="spellEnd"/>
      <w:r w:rsidRPr="009C1632">
        <w:t xml:space="preserve"> 30 </w:t>
      </w:r>
      <w:proofErr w:type="spellStart"/>
      <w:r w:rsidRPr="009C1632">
        <w:t>dakikasını</w:t>
      </w:r>
      <w:proofErr w:type="spellEnd"/>
      <w:r w:rsidRPr="009C1632">
        <w:t xml:space="preserve"> (25-30 </w:t>
      </w:r>
      <w:proofErr w:type="spellStart"/>
      <w:r w:rsidRPr="009C1632">
        <w:t>slayt</w:t>
      </w:r>
      <w:proofErr w:type="spellEnd"/>
      <w:r w:rsidRPr="009C1632">
        <w:t xml:space="preserve">) </w:t>
      </w:r>
      <w:proofErr w:type="spellStart"/>
      <w:r w:rsidRPr="009C1632">
        <w:t>sunum</w:t>
      </w:r>
      <w:proofErr w:type="spellEnd"/>
      <w:r w:rsidRPr="009C1632">
        <w:t xml:space="preserve"> </w:t>
      </w:r>
      <w:proofErr w:type="spellStart"/>
      <w:r w:rsidRPr="009C1632">
        <w:t>için</w:t>
      </w:r>
      <w:proofErr w:type="spellEnd"/>
      <w:r w:rsidRPr="009C1632">
        <w:t xml:space="preserve"> </w:t>
      </w:r>
      <w:proofErr w:type="spellStart"/>
      <w:r w:rsidRPr="009C1632">
        <w:t>kullanmalı</w:t>
      </w:r>
      <w:proofErr w:type="spellEnd"/>
      <w:r w:rsidRPr="009C1632">
        <w:t xml:space="preserve"> </w:t>
      </w:r>
      <w:proofErr w:type="spellStart"/>
      <w:r w:rsidRPr="009C1632">
        <w:t>bunun</w:t>
      </w:r>
      <w:proofErr w:type="spellEnd"/>
      <w:r w:rsidRPr="009C1632">
        <w:t xml:space="preserve"> </w:t>
      </w:r>
      <w:proofErr w:type="spellStart"/>
      <w:r w:rsidRPr="009C1632">
        <w:t>yanında</w:t>
      </w:r>
      <w:proofErr w:type="spellEnd"/>
      <w:r w:rsidRPr="009C1632">
        <w:t xml:space="preserve"> </w:t>
      </w:r>
      <w:proofErr w:type="spellStart"/>
      <w:r w:rsidRPr="009C1632">
        <w:t>dersi</w:t>
      </w:r>
      <w:proofErr w:type="spellEnd"/>
      <w:r w:rsidRPr="009C1632">
        <w:t xml:space="preserve"> </w:t>
      </w:r>
      <w:proofErr w:type="spellStart"/>
      <w:r w:rsidRPr="009C1632">
        <w:t>interaktif</w:t>
      </w:r>
      <w:proofErr w:type="spellEnd"/>
      <w:r w:rsidRPr="009C1632">
        <w:t xml:space="preserve"> hale </w:t>
      </w:r>
      <w:proofErr w:type="spellStart"/>
      <w:r w:rsidRPr="009C1632">
        <w:t>getirmek</w:t>
      </w:r>
      <w:proofErr w:type="spellEnd"/>
      <w:r w:rsidRPr="009C1632">
        <w:t xml:space="preserve"> </w:t>
      </w:r>
      <w:proofErr w:type="spellStart"/>
      <w:r w:rsidRPr="009C1632">
        <w:t>üzere</w:t>
      </w:r>
      <w:proofErr w:type="spellEnd"/>
      <w:r w:rsidRPr="009C1632">
        <w:t xml:space="preserve"> </w:t>
      </w:r>
      <w:proofErr w:type="spellStart"/>
      <w:r w:rsidRPr="009C1632">
        <w:t>sorular</w:t>
      </w:r>
      <w:proofErr w:type="spellEnd"/>
      <w:r w:rsidRPr="009C1632">
        <w:t xml:space="preserve"> </w:t>
      </w:r>
      <w:proofErr w:type="spellStart"/>
      <w:r w:rsidRPr="009C1632">
        <w:t>ve</w:t>
      </w:r>
      <w:proofErr w:type="spellEnd"/>
      <w:r>
        <w:t xml:space="preserve"> </w:t>
      </w:r>
      <w:proofErr w:type="spellStart"/>
      <w:r>
        <w:t>cevaplar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zaman </w:t>
      </w:r>
      <w:proofErr w:type="spellStart"/>
      <w:r>
        <w:t>ayırmalıdır</w:t>
      </w:r>
      <w:proofErr w:type="spellEnd"/>
      <w:r>
        <w:t xml:space="preserve">. </w:t>
      </w:r>
      <w:proofErr w:type="spellStart"/>
      <w:proofErr w:type="gramStart"/>
      <w:r>
        <w:t>Slaytlar</w:t>
      </w:r>
      <w:proofErr w:type="spellEnd"/>
      <w:r>
        <w:t xml:space="preserve">, online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platformunda</w:t>
      </w:r>
      <w:proofErr w:type="spellEnd"/>
      <w:r>
        <w:t xml:space="preserve"> </w:t>
      </w:r>
      <w:proofErr w:type="spellStart"/>
      <w:r>
        <w:t>bulunacak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modül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katılımcılara</w:t>
      </w:r>
      <w:proofErr w:type="spellEnd"/>
      <w:r>
        <w:t xml:space="preserve"> </w:t>
      </w:r>
      <w:proofErr w:type="spellStart"/>
      <w:r>
        <w:t>dağıtılacaktır</w:t>
      </w:r>
      <w:proofErr w:type="spellEnd"/>
      <w:r>
        <w:t>.</w:t>
      </w:r>
      <w:proofErr w:type="gramEnd"/>
    </w:p>
    <w:p w:rsidR="00FE52F4" w:rsidRDefault="00FE52F4" w:rsidP="00FE52F4">
      <w:pPr>
        <w:pStyle w:val="GvdeMetni"/>
        <w:spacing w:before="5"/>
      </w:pPr>
    </w:p>
    <w:p w:rsidR="00FE52F4" w:rsidRDefault="00FE52F4" w:rsidP="00FE52F4">
      <w:pPr>
        <w:pStyle w:val="GvdeMetni"/>
        <w:spacing w:line="275" w:lineRule="exact"/>
        <w:ind w:left="133"/>
        <w:jc w:val="both"/>
      </w:pPr>
      <w:proofErr w:type="spellStart"/>
      <w:r>
        <w:t>Ustalık</w:t>
      </w:r>
      <w:proofErr w:type="spellEnd"/>
      <w:r>
        <w:rPr>
          <w:spacing w:val="8"/>
        </w:rPr>
        <w:t xml:space="preserve"> </w:t>
      </w:r>
      <w:proofErr w:type="spellStart"/>
      <w:r>
        <w:t>Sınıfı</w:t>
      </w:r>
      <w:proofErr w:type="spellEnd"/>
      <w:r>
        <w:rPr>
          <w:spacing w:val="8"/>
        </w:rPr>
        <w:t xml:space="preserve"> </w:t>
      </w:r>
      <w:proofErr w:type="spellStart"/>
      <w:r>
        <w:t>öğrencilerine</w:t>
      </w:r>
      <w:proofErr w:type="spellEnd"/>
      <w:r>
        <w:t>,</w:t>
      </w:r>
      <w:r>
        <w:rPr>
          <w:spacing w:val="9"/>
        </w:rPr>
        <w:t xml:space="preserve"> </w:t>
      </w:r>
      <w:r>
        <w:t>her</w:t>
      </w:r>
      <w:r>
        <w:rPr>
          <w:spacing w:val="8"/>
        </w:rPr>
        <w:t xml:space="preserve"> </w:t>
      </w:r>
      <w:proofErr w:type="spellStart"/>
      <w:r>
        <w:t>modülde</w:t>
      </w:r>
      <w:proofErr w:type="spellEnd"/>
      <w:r>
        <w:rPr>
          <w:spacing w:val="9"/>
        </w:rPr>
        <w:t xml:space="preserve"> </w:t>
      </w:r>
      <w:proofErr w:type="spellStart"/>
      <w:r>
        <w:t>yüz</w:t>
      </w:r>
      <w:proofErr w:type="spellEnd"/>
      <w:r>
        <w:rPr>
          <w:spacing w:val="8"/>
        </w:rPr>
        <w:t xml:space="preserve"> </w:t>
      </w:r>
      <w:proofErr w:type="spellStart"/>
      <w:r>
        <w:t>yüze</w:t>
      </w:r>
      <w:proofErr w:type="spellEnd"/>
      <w:r>
        <w:rPr>
          <w:spacing w:val="8"/>
        </w:rPr>
        <w:t xml:space="preserve"> </w:t>
      </w:r>
      <w:proofErr w:type="spellStart"/>
      <w:r>
        <w:t>eğitimin</w:t>
      </w:r>
      <w:proofErr w:type="spellEnd"/>
      <w:r>
        <w:rPr>
          <w:spacing w:val="9"/>
        </w:rPr>
        <w:t xml:space="preserve"> </w:t>
      </w:r>
      <w:proofErr w:type="spellStart"/>
      <w:r>
        <w:t>yapıldığı</w:t>
      </w:r>
      <w:proofErr w:type="spellEnd"/>
      <w:r>
        <w:rPr>
          <w:spacing w:val="8"/>
        </w:rPr>
        <w:t xml:space="preserve"> </w:t>
      </w:r>
      <w:proofErr w:type="spellStart"/>
      <w:r>
        <w:t>hafta</w:t>
      </w:r>
      <w:proofErr w:type="spellEnd"/>
      <w:r>
        <w:rPr>
          <w:spacing w:val="9"/>
        </w:rPr>
        <w:t xml:space="preserve"> </w:t>
      </w:r>
      <w:proofErr w:type="spellStart"/>
      <w:r>
        <w:t>sonunu</w:t>
      </w:r>
      <w:proofErr w:type="spellEnd"/>
      <w:r>
        <w:rPr>
          <w:spacing w:val="8"/>
        </w:rPr>
        <w:t xml:space="preserve"> </w:t>
      </w:r>
      <w:proofErr w:type="spellStart"/>
      <w:r>
        <w:t>takip</w:t>
      </w:r>
      <w:proofErr w:type="spellEnd"/>
      <w:r>
        <w:rPr>
          <w:spacing w:val="9"/>
        </w:rPr>
        <w:t xml:space="preserve"> </w:t>
      </w:r>
      <w:proofErr w:type="spellStart"/>
      <w:proofErr w:type="gramStart"/>
      <w:r>
        <w:t>eden</w:t>
      </w:r>
      <w:proofErr w:type="spellEnd"/>
      <w:proofErr w:type="gramEnd"/>
    </w:p>
    <w:p w:rsidR="00FE52F4" w:rsidRDefault="00FE52F4" w:rsidP="00FE52F4">
      <w:pPr>
        <w:pStyle w:val="GvdeMetni"/>
        <w:spacing w:line="242" w:lineRule="auto"/>
        <w:ind w:left="133" w:right="138"/>
        <w:jc w:val="both"/>
      </w:pPr>
      <w:r>
        <w:t xml:space="preserve">2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tartışmak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2 online </w:t>
      </w:r>
      <w:proofErr w:type="spellStart"/>
      <w:r>
        <w:t>olgu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gönderilecektir</w:t>
      </w:r>
      <w:proofErr w:type="spellEnd"/>
      <w:r>
        <w:t xml:space="preserve"> (</w:t>
      </w:r>
      <w:proofErr w:type="spellStart"/>
      <w:r>
        <w:t>haftada</w:t>
      </w:r>
      <w:proofErr w:type="spellEnd"/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proofErr w:type="spellStart"/>
      <w:r>
        <w:t>fazla</w:t>
      </w:r>
      <w:proofErr w:type="spellEnd"/>
      <w:r>
        <w:rPr>
          <w:spacing w:val="15"/>
        </w:rPr>
        <w:t xml:space="preserve"> </w:t>
      </w:r>
      <w:proofErr w:type="spellStart"/>
      <w:r>
        <w:t>bir</w:t>
      </w:r>
      <w:proofErr w:type="spellEnd"/>
      <w:r>
        <w:rPr>
          <w:spacing w:val="16"/>
        </w:rPr>
        <w:t xml:space="preserve"> </w:t>
      </w:r>
      <w:proofErr w:type="spellStart"/>
      <w:r>
        <w:t>olgu</w:t>
      </w:r>
      <w:proofErr w:type="spellEnd"/>
      <w:r>
        <w:t>)</w:t>
      </w:r>
      <w:r>
        <w:rPr>
          <w:spacing w:val="15"/>
        </w:rPr>
        <w:t xml:space="preserve"> </w:t>
      </w:r>
      <w:proofErr w:type="spellStart"/>
      <w:r>
        <w:t>ve</w:t>
      </w:r>
      <w:proofErr w:type="spellEnd"/>
      <w:r>
        <w:rPr>
          <w:spacing w:val="15"/>
        </w:rPr>
        <w:t xml:space="preserve"> </w:t>
      </w:r>
      <w:proofErr w:type="spellStart"/>
      <w:r>
        <w:t>bu</w:t>
      </w:r>
      <w:proofErr w:type="spellEnd"/>
      <w:r>
        <w:rPr>
          <w:spacing w:val="16"/>
        </w:rPr>
        <w:t xml:space="preserve"> </w:t>
      </w:r>
      <w:proofErr w:type="spellStart"/>
      <w:r>
        <w:t>olgular</w:t>
      </w:r>
      <w:proofErr w:type="spellEnd"/>
      <w:r>
        <w:rPr>
          <w:spacing w:val="15"/>
        </w:rPr>
        <w:t xml:space="preserve"> </w:t>
      </w:r>
      <w:proofErr w:type="spellStart"/>
      <w:r>
        <w:t>bir</w:t>
      </w:r>
      <w:proofErr w:type="spellEnd"/>
      <w:r>
        <w:rPr>
          <w:spacing w:val="15"/>
        </w:rPr>
        <w:t xml:space="preserve"> </w:t>
      </w:r>
      <w:proofErr w:type="spellStart"/>
      <w:r>
        <w:t>nihai</w:t>
      </w:r>
      <w:proofErr w:type="spellEnd"/>
      <w:r>
        <w:rPr>
          <w:spacing w:val="15"/>
        </w:rPr>
        <w:t xml:space="preserve"> </w:t>
      </w:r>
      <w:proofErr w:type="spellStart"/>
      <w:r>
        <w:t>rapor</w:t>
      </w:r>
      <w:proofErr w:type="spellEnd"/>
      <w:r>
        <w:rPr>
          <w:spacing w:val="16"/>
        </w:rPr>
        <w:t xml:space="preserve"> </w:t>
      </w:r>
      <w:proofErr w:type="spellStart"/>
      <w:r>
        <w:t>oluşturmak</w:t>
      </w:r>
      <w:proofErr w:type="spellEnd"/>
      <w:r>
        <w:rPr>
          <w:spacing w:val="15"/>
        </w:rPr>
        <w:t xml:space="preserve"> </w:t>
      </w:r>
      <w:proofErr w:type="spellStart"/>
      <w:r>
        <w:t>üzere</w:t>
      </w:r>
      <w:proofErr w:type="spellEnd"/>
      <w:r>
        <w:rPr>
          <w:spacing w:val="15"/>
        </w:rPr>
        <w:t xml:space="preserve"> </w:t>
      </w:r>
      <w:proofErr w:type="spellStart"/>
      <w:r>
        <w:t>öğrenciler</w:t>
      </w:r>
      <w:proofErr w:type="spellEnd"/>
      <w:r>
        <w:rPr>
          <w:spacing w:val="16"/>
        </w:rP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tartışılacaktır</w:t>
      </w:r>
      <w:proofErr w:type="spellEnd"/>
      <w:r>
        <w:t xml:space="preserve">. </w:t>
      </w:r>
      <w:proofErr w:type="gramStart"/>
      <w:r>
        <w:t xml:space="preserve">Her </w:t>
      </w:r>
      <w:proofErr w:type="spellStart"/>
      <w:r>
        <w:t>haftanın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</w:t>
      </w:r>
      <w:proofErr w:type="spellStart"/>
      <w:r>
        <w:t>olgu</w:t>
      </w:r>
      <w:proofErr w:type="spellEnd"/>
      <w:r>
        <w:t xml:space="preserve"> </w:t>
      </w:r>
      <w:proofErr w:type="spellStart"/>
      <w:r>
        <w:t>hakkındaki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online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olgu</w:t>
      </w:r>
      <w:proofErr w:type="spellEnd"/>
      <w:r>
        <w:t xml:space="preserve"> </w:t>
      </w:r>
      <w:proofErr w:type="spellStart"/>
      <w:r>
        <w:t>yazarına</w:t>
      </w:r>
      <w:proofErr w:type="spellEnd"/>
      <w:r>
        <w:t xml:space="preserve"> </w:t>
      </w:r>
      <w:proofErr w:type="spellStart"/>
      <w:r>
        <w:t>gönderilerek</w:t>
      </w:r>
      <w:proofErr w:type="spellEnd"/>
      <w:r>
        <w:t xml:space="preserve"> </w:t>
      </w:r>
      <w:proofErr w:type="spellStart"/>
      <w:r>
        <w:t>değerlendirmesi</w:t>
      </w:r>
      <w:proofErr w:type="spellEnd"/>
      <w:r>
        <w:t xml:space="preserve"> </w:t>
      </w:r>
      <w:proofErr w:type="spellStart"/>
      <w:r>
        <w:t>sağlanacaktır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internet </w:t>
      </w:r>
      <w:proofErr w:type="spellStart"/>
      <w:r>
        <w:t>ortamında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olgu</w:t>
      </w:r>
      <w:proofErr w:type="spellEnd"/>
      <w:r>
        <w:t xml:space="preserve"> </w:t>
      </w:r>
      <w:proofErr w:type="spellStart"/>
      <w:r>
        <w:t>yazarı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web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olgu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bildirim</w:t>
      </w:r>
      <w:proofErr w:type="spellEnd"/>
      <w:r>
        <w:t xml:space="preserve"> </w:t>
      </w:r>
      <w:proofErr w:type="spellStart"/>
      <w:r>
        <w:t>vermesi</w:t>
      </w:r>
      <w:proofErr w:type="spellEnd"/>
      <w:r>
        <w:rPr>
          <w:spacing w:val="-1"/>
        </w:rPr>
        <w:t xml:space="preserve"> </w:t>
      </w:r>
      <w:proofErr w:type="spellStart"/>
      <w:r>
        <w:t>sağlanacaktır</w:t>
      </w:r>
      <w:proofErr w:type="spellEnd"/>
      <w:r>
        <w:t>.</w:t>
      </w:r>
      <w:proofErr w:type="gramEnd"/>
    </w:p>
    <w:p w:rsidR="00FE52F4" w:rsidRDefault="00FE52F4" w:rsidP="00FE52F4">
      <w:pPr>
        <w:pStyle w:val="GvdeMetni"/>
        <w:spacing w:before="4"/>
      </w:pPr>
    </w:p>
    <w:p w:rsidR="00FE52F4" w:rsidRDefault="00FE52F4" w:rsidP="00FE52F4">
      <w:pPr>
        <w:pStyle w:val="GvdeMetni"/>
        <w:spacing w:before="1"/>
        <w:ind w:left="133" w:right="138"/>
        <w:jc w:val="both"/>
      </w:pPr>
      <w:proofErr w:type="spellStart"/>
      <w:proofErr w:type="gramStart"/>
      <w:r>
        <w:t>Olgu</w:t>
      </w:r>
      <w:proofErr w:type="spellEnd"/>
      <w:r>
        <w:t xml:space="preserve"> </w:t>
      </w:r>
      <w:proofErr w:type="spellStart"/>
      <w:r>
        <w:t>yazarları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görevlilerinden</w:t>
      </w:r>
      <w:proofErr w:type="spellEnd"/>
      <w:r>
        <w:t xml:space="preserve">,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pratik</w:t>
      </w:r>
      <w:proofErr w:type="spellEnd"/>
      <w:r>
        <w:t xml:space="preserve"> </w:t>
      </w:r>
      <w:proofErr w:type="spellStart"/>
      <w:r>
        <w:t>becerilerini</w:t>
      </w:r>
      <w:proofErr w:type="spellEnd"/>
      <w:r>
        <w:t xml:space="preserve"> test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her </w:t>
      </w:r>
      <w:proofErr w:type="spellStart"/>
      <w:r>
        <w:t>modülde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başlıklarıyla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1 </w:t>
      </w:r>
      <w:proofErr w:type="spellStart"/>
      <w:r>
        <w:t>veya</w:t>
      </w:r>
      <w:proofErr w:type="spellEnd"/>
      <w:r>
        <w:t xml:space="preserve"> 2 </w:t>
      </w:r>
      <w:proofErr w:type="spellStart"/>
      <w:r>
        <w:t>olgu</w:t>
      </w:r>
      <w:proofErr w:type="spellEnd"/>
      <w:r>
        <w:t xml:space="preserve"> </w:t>
      </w:r>
      <w:proofErr w:type="spellStart"/>
      <w:r>
        <w:t>hazırlamaları</w:t>
      </w:r>
      <w:proofErr w:type="spellEnd"/>
      <w:r>
        <w:t xml:space="preserve"> </w:t>
      </w:r>
      <w:proofErr w:type="spellStart"/>
      <w:r>
        <w:t>istenecektir</w:t>
      </w:r>
      <w:proofErr w:type="spellEnd"/>
      <w:r>
        <w:t>.</w:t>
      </w:r>
      <w:proofErr w:type="gramEnd"/>
      <w:r>
        <w:t xml:space="preserve"> Her </w:t>
      </w:r>
      <w:proofErr w:type="spellStart"/>
      <w:r>
        <w:t>olgu</w:t>
      </w:r>
      <w:proofErr w:type="spellEnd"/>
      <w:r>
        <w:t xml:space="preserve">,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ortamını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hastalığın</w:t>
      </w:r>
      <w:proofErr w:type="spellEnd"/>
      <w:r>
        <w:t xml:space="preserve"> </w:t>
      </w:r>
      <w:proofErr w:type="spellStart"/>
      <w:r>
        <w:t>tanısı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tedavisiyle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5 </w:t>
      </w:r>
      <w:proofErr w:type="spellStart"/>
      <w:proofErr w:type="gramStart"/>
      <w:r>
        <w:t>ila</w:t>
      </w:r>
      <w:proofErr w:type="spellEnd"/>
      <w:proofErr w:type="gramEnd"/>
      <w:r>
        <w:t xml:space="preserve"> 10 </w:t>
      </w:r>
      <w:proofErr w:type="spellStart"/>
      <w:r>
        <w:t>çözümleme</w:t>
      </w:r>
      <w:proofErr w:type="spellEnd"/>
      <w:r>
        <w:t xml:space="preserve"> </w:t>
      </w:r>
      <w:proofErr w:type="spellStart"/>
      <w:r>
        <w:t>türünde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içermelidir</w:t>
      </w:r>
      <w:proofErr w:type="spellEnd"/>
      <w:r>
        <w:t>.</w:t>
      </w:r>
    </w:p>
    <w:p w:rsidR="00FE52F4" w:rsidRDefault="00FE52F4" w:rsidP="00FE52F4">
      <w:pPr>
        <w:pStyle w:val="GvdeMetni"/>
        <w:spacing w:before="2"/>
      </w:pPr>
    </w:p>
    <w:p w:rsidR="00FE52F4" w:rsidRDefault="00FE52F4" w:rsidP="00FE52F4">
      <w:pPr>
        <w:pStyle w:val="GvdeMetni"/>
        <w:ind w:left="133" w:right="137"/>
        <w:jc w:val="both"/>
      </w:pPr>
      <w:proofErr w:type="spellStart"/>
      <w:proofErr w:type="gramStart"/>
      <w:r>
        <w:t>Altı</w:t>
      </w:r>
      <w:proofErr w:type="spellEnd"/>
      <w:r>
        <w:t xml:space="preserve">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Ustalık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</w:t>
      </w:r>
      <w:proofErr w:type="spellStart"/>
      <w:r>
        <w:t>öğrencilerine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 </w:t>
      </w:r>
      <w:proofErr w:type="spellStart"/>
      <w:r>
        <w:t>becerileri</w:t>
      </w:r>
      <w:proofErr w:type="spellEnd"/>
      <w:r>
        <w:t xml:space="preserve">,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yazımı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de </w:t>
      </w:r>
      <w:proofErr w:type="spellStart"/>
      <w:r>
        <w:t>verilecektir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Ustalık</w:t>
      </w:r>
      <w:proofErr w:type="spellEnd"/>
      <w:r>
        <w:t xml:space="preserve"> </w:t>
      </w:r>
      <w:proofErr w:type="spellStart"/>
      <w:r>
        <w:t>sınıfının</w:t>
      </w:r>
      <w:proofErr w:type="spellEnd"/>
      <w:r>
        <w:t xml:space="preserve"> son </w:t>
      </w:r>
      <w:proofErr w:type="spellStart"/>
      <w:r>
        <w:t>gününde</w:t>
      </w:r>
      <w:proofErr w:type="spellEnd"/>
      <w:r>
        <w:t xml:space="preserve">, </w:t>
      </w:r>
      <w:proofErr w:type="spellStart"/>
      <w:r>
        <w:t>öğrencilerden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edindikleri</w:t>
      </w:r>
      <w:proofErr w:type="spellEnd"/>
      <w:r>
        <w:t xml:space="preserve"> </w:t>
      </w:r>
      <w:proofErr w:type="spellStart"/>
      <w:r>
        <w:t>teorik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bilgilerini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ustalık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belirlenmiş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10 </w:t>
      </w:r>
      <w:proofErr w:type="spellStart"/>
      <w:r>
        <w:t>dakikalık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 </w:t>
      </w:r>
      <w:proofErr w:type="spellStart"/>
      <w:r>
        <w:t>yapmaları</w:t>
      </w:r>
      <w:proofErr w:type="spellEnd"/>
      <w:r>
        <w:t xml:space="preserve"> </w:t>
      </w:r>
      <w:proofErr w:type="spellStart"/>
      <w:r>
        <w:t>istenecektir</w:t>
      </w:r>
      <w:proofErr w:type="spellEnd"/>
      <w:r>
        <w:t>.</w:t>
      </w:r>
      <w:proofErr w:type="gramEnd"/>
    </w:p>
    <w:p w:rsidR="00FE52F4" w:rsidRDefault="00FE52F4" w:rsidP="00FE52F4">
      <w:pPr>
        <w:pStyle w:val="Balk1"/>
        <w:spacing w:before="233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olgu</w:t>
      </w:r>
      <w:proofErr w:type="spellEnd"/>
      <w:r>
        <w:t xml:space="preserve"> </w:t>
      </w:r>
      <w:proofErr w:type="spellStart"/>
      <w:r>
        <w:t>yazarlarına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notlar</w:t>
      </w:r>
      <w:proofErr w:type="spellEnd"/>
    </w:p>
    <w:p w:rsidR="00FE52F4" w:rsidRDefault="00FE52F4" w:rsidP="00FE52F4">
      <w:pPr>
        <w:pStyle w:val="GvdeMetni"/>
        <w:spacing w:before="11"/>
        <w:rPr>
          <w:b/>
          <w:sz w:val="23"/>
        </w:rPr>
      </w:pPr>
    </w:p>
    <w:p w:rsidR="00FE52F4" w:rsidRDefault="00FE52F4" w:rsidP="00FE52F4">
      <w:pPr>
        <w:pStyle w:val="ListeParagraf"/>
        <w:numPr>
          <w:ilvl w:val="0"/>
          <w:numId w:val="1"/>
        </w:numPr>
        <w:tabs>
          <w:tab w:val="left" w:pos="494"/>
        </w:tabs>
        <w:rPr>
          <w:sz w:val="24"/>
        </w:rPr>
      </w:pPr>
      <w:proofErr w:type="spellStart"/>
      <w:r>
        <w:rPr>
          <w:sz w:val="24"/>
        </w:rPr>
        <w:t>Sunumlar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hazırlanırken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güncel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alınmalıdır</w:t>
      </w:r>
      <w:proofErr w:type="spellEnd"/>
      <w:r>
        <w:rPr>
          <w:sz w:val="24"/>
        </w:rPr>
        <w:t>.</w:t>
      </w:r>
    </w:p>
    <w:p w:rsidR="00FE52F4" w:rsidRDefault="00FE52F4" w:rsidP="00FE52F4">
      <w:pPr>
        <w:pStyle w:val="ListeParagraf"/>
        <w:numPr>
          <w:ilvl w:val="0"/>
          <w:numId w:val="1"/>
        </w:numPr>
        <w:tabs>
          <w:tab w:val="left" w:pos="494"/>
        </w:tabs>
        <w:spacing w:before="123"/>
        <w:ind w:right="138"/>
        <w:jc w:val="both"/>
        <w:rPr>
          <w:sz w:val="24"/>
        </w:rPr>
      </w:pPr>
      <w:proofErr w:type="spellStart"/>
      <w:r>
        <w:rPr>
          <w:sz w:val="24"/>
        </w:rPr>
        <w:t>Sunumun</w:t>
      </w:r>
      <w:proofErr w:type="spellEnd"/>
      <w:r>
        <w:rPr>
          <w:sz w:val="24"/>
        </w:rPr>
        <w:t xml:space="preserve"> ilk </w:t>
      </w:r>
      <w:proofErr w:type="spellStart"/>
      <w:r>
        <w:rPr>
          <w:sz w:val="24"/>
        </w:rPr>
        <w:t>slaytında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kazanımlarını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açıklayın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Öğrenme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hedefleri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kazanımlar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bilimsel</w:t>
      </w:r>
      <w:proofErr w:type="spellEnd"/>
      <w:r>
        <w:rPr>
          <w:sz w:val="24"/>
        </w:rPr>
        <w:t xml:space="preserve"> alt </w:t>
      </w:r>
      <w:proofErr w:type="spellStart"/>
      <w:r>
        <w:rPr>
          <w:sz w:val="24"/>
        </w:rPr>
        <w:t>komite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değerlendirildikten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gerekirse</w:t>
      </w:r>
      <w:proofErr w:type="spellEnd"/>
      <w:r>
        <w:rPr>
          <w:sz w:val="24"/>
        </w:rPr>
        <w:t xml:space="preserve"> </w:t>
      </w:r>
      <w:proofErr w:type="spellStart"/>
      <w:r w:rsidRPr="0059609E">
        <w:rPr>
          <w:sz w:val="24"/>
          <w:szCs w:val="24"/>
        </w:rPr>
        <w:t>Hematopoetik</w:t>
      </w:r>
      <w:proofErr w:type="spellEnd"/>
      <w:r w:rsidRPr="0059609E">
        <w:rPr>
          <w:sz w:val="24"/>
          <w:szCs w:val="24"/>
        </w:rPr>
        <w:t xml:space="preserve"> </w:t>
      </w:r>
      <w:proofErr w:type="spellStart"/>
      <w:r w:rsidRPr="0059609E">
        <w:rPr>
          <w:sz w:val="24"/>
          <w:szCs w:val="24"/>
        </w:rPr>
        <w:t>Kök</w:t>
      </w:r>
      <w:proofErr w:type="spellEnd"/>
      <w:r w:rsidRPr="0059609E">
        <w:rPr>
          <w:sz w:val="24"/>
          <w:szCs w:val="24"/>
        </w:rPr>
        <w:t xml:space="preserve"> </w:t>
      </w:r>
      <w:proofErr w:type="spellStart"/>
      <w:r w:rsidRPr="0059609E">
        <w:rPr>
          <w:sz w:val="24"/>
          <w:szCs w:val="24"/>
        </w:rPr>
        <w:t>Hücre</w:t>
      </w:r>
      <w:proofErr w:type="spellEnd"/>
      <w:r w:rsidRPr="0059609E">
        <w:rPr>
          <w:sz w:val="24"/>
          <w:szCs w:val="24"/>
        </w:rPr>
        <w:t xml:space="preserve"> </w:t>
      </w:r>
      <w:proofErr w:type="spellStart"/>
      <w:r w:rsidRPr="0059609E">
        <w:rPr>
          <w:sz w:val="24"/>
          <w:szCs w:val="24"/>
        </w:rPr>
        <w:t>Nakli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sz w:val="24"/>
        </w:rPr>
        <w:t>Ustalık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hedefleri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değiştirilebilir</w:t>
      </w:r>
      <w:proofErr w:type="spellEnd"/>
      <w:r>
        <w:rPr>
          <w:sz w:val="24"/>
        </w:rPr>
        <w:t>.</w:t>
      </w:r>
    </w:p>
    <w:p w:rsidR="00FE52F4" w:rsidRDefault="00FE52F4" w:rsidP="00FE52F4">
      <w:pPr>
        <w:pStyle w:val="ListeParagraf"/>
        <w:numPr>
          <w:ilvl w:val="0"/>
          <w:numId w:val="1"/>
        </w:numPr>
        <w:tabs>
          <w:tab w:val="left" w:pos="494"/>
        </w:tabs>
        <w:spacing w:before="117" w:line="242" w:lineRule="auto"/>
        <w:ind w:right="138"/>
        <w:jc w:val="both"/>
        <w:rPr>
          <w:sz w:val="24"/>
        </w:rPr>
      </w:pPr>
      <w:proofErr w:type="spellStart"/>
      <w:r>
        <w:rPr>
          <w:sz w:val="24"/>
        </w:rPr>
        <w:t>İçeriğin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kanıta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sağlanmalıdır.Yazarlar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referansları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notlarını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uygulanabilir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yerlerde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dahil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etmelidir</w:t>
      </w:r>
      <w:proofErr w:type="spellEnd"/>
      <w:r>
        <w:rPr>
          <w:sz w:val="24"/>
        </w:rPr>
        <w:t>.</w:t>
      </w:r>
    </w:p>
    <w:p w:rsidR="00FE52F4" w:rsidRDefault="00FE52F4" w:rsidP="00FE52F4">
      <w:pPr>
        <w:pStyle w:val="ListeParagraf"/>
        <w:numPr>
          <w:ilvl w:val="0"/>
          <w:numId w:val="1"/>
        </w:numPr>
        <w:tabs>
          <w:tab w:val="left" w:pos="559"/>
        </w:tabs>
        <w:spacing w:before="115" w:line="242" w:lineRule="auto"/>
        <w:ind w:left="558" w:right="137" w:hanging="425"/>
        <w:jc w:val="both"/>
        <w:rPr>
          <w:sz w:val="24"/>
        </w:rPr>
      </w:pPr>
      <w:proofErr w:type="spellStart"/>
      <w:r>
        <w:rPr>
          <w:sz w:val="24"/>
        </w:rPr>
        <w:t>İlaç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tıbbi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endikasyon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belirtilmelidir</w:t>
      </w:r>
      <w:proofErr w:type="spellEnd"/>
      <w:r>
        <w:rPr>
          <w:sz w:val="24"/>
        </w:rPr>
        <w:t>.</w:t>
      </w:r>
    </w:p>
    <w:p w:rsidR="00FE52F4" w:rsidRDefault="00FE52F4" w:rsidP="00FE52F4">
      <w:pPr>
        <w:pStyle w:val="ListeParagraf"/>
        <w:numPr>
          <w:ilvl w:val="0"/>
          <w:numId w:val="1"/>
        </w:numPr>
        <w:tabs>
          <w:tab w:val="left" w:pos="559"/>
        </w:tabs>
        <w:spacing w:before="114"/>
        <w:ind w:left="558" w:right="138" w:hanging="425"/>
        <w:jc w:val="both"/>
        <w:rPr>
          <w:sz w:val="24"/>
        </w:rPr>
      </w:pPr>
      <w:proofErr w:type="spellStart"/>
      <w:r>
        <w:rPr>
          <w:sz w:val="24"/>
        </w:rPr>
        <w:t>Sunumlar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bitiminden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THD’nin</w:t>
      </w:r>
      <w:proofErr w:type="spellEnd"/>
      <w:r>
        <w:rPr>
          <w:sz w:val="24"/>
        </w:rPr>
        <w:t xml:space="preserve"> internet </w:t>
      </w:r>
      <w:proofErr w:type="spellStart"/>
      <w:r>
        <w:rPr>
          <w:sz w:val="24"/>
        </w:rPr>
        <w:t>sitesinde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açılacağından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güncelliğini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yitirebilecek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sınıflama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örnek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olguların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gösterilmelidir</w:t>
      </w:r>
      <w:proofErr w:type="spellEnd"/>
      <w:r>
        <w:rPr>
          <w:sz w:val="24"/>
        </w:rPr>
        <w:t>.</w:t>
      </w:r>
    </w:p>
    <w:p w:rsidR="00FE52F4" w:rsidRDefault="00FE52F4" w:rsidP="00FE52F4">
      <w:pPr>
        <w:pStyle w:val="ListeParagraf"/>
        <w:numPr>
          <w:ilvl w:val="0"/>
          <w:numId w:val="1"/>
        </w:numPr>
        <w:tabs>
          <w:tab w:val="left" w:pos="559"/>
        </w:tabs>
        <w:spacing w:before="125" w:line="237" w:lineRule="auto"/>
        <w:ind w:left="558" w:right="137" w:hanging="425"/>
        <w:jc w:val="both"/>
        <w:rPr>
          <w:sz w:val="24"/>
        </w:rPr>
      </w:pPr>
      <w:proofErr w:type="spellStart"/>
      <w:r>
        <w:rPr>
          <w:sz w:val="24"/>
        </w:rPr>
        <w:t>Sunum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mediko</w:t>
      </w:r>
      <w:proofErr w:type="spellEnd"/>
      <w:r>
        <w:rPr>
          <w:sz w:val="24"/>
        </w:rPr>
        <w:t xml:space="preserve">-legal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düzenlemelere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olduğundan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olunmalıdır</w:t>
      </w:r>
      <w:proofErr w:type="spellEnd"/>
      <w:r>
        <w:rPr>
          <w:sz w:val="24"/>
        </w:rPr>
        <w:t>.</w:t>
      </w:r>
    </w:p>
    <w:p w:rsidR="00FE52F4" w:rsidRDefault="00FE52F4" w:rsidP="00FE52F4">
      <w:pPr>
        <w:pStyle w:val="ListeParagraf"/>
        <w:numPr>
          <w:ilvl w:val="0"/>
          <w:numId w:val="1"/>
        </w:numPr>
        <w:tabs>
          <w:tab w:val="left" w:pos="559"/>
        </w:tabs>
        <w:spacing w:before="123"/>
        <w:ind w:left="558" w:right="137" w:hanging="425"/>
        <w:jc w:val="both"/>
        <w:rPr>
          <w:sz w:val="24"/>
        </w:rPr>
      </w:pPr>
      <w:proofErr w:type="spellStart"/>
      <w:r>
        <w:rPr>
          <w:sz w:val="24"/>
        </w:rPr>
        <w:t>Sunumlar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hazırlanırken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gözetilmelidir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Yazarlar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bizzat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olmadıkça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alandan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temin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edilmedikçe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görüntüler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çizimler</w:t>
      </w:r>
      <w:proofErr w:type="spellEnd"/>
      <w:r>
        <w:rPr>
          <w:sz w:val="24"/>
        </w:rPr>
        <w:t xml:space="preserve">, video </w:t>
      </w:r>
      <w:proofErr w:type="spellStart"/>
      <w:r>
        <w:rPr>
          <w:sz w:val="24"/>
        </w:rPr>
        <w:t>klipler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benzerleri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kaynağını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belirtmelidir</w:t>
      </w:r>
      <w:proofErr w:type="spellEnd"/>
      <w:r>
        <w:rPr>
          <w:sz w:val="24"/>
        </w:rPr>
        <w:t>.</w:t>
      </w:r>
    </w:p>
    <w:p w:rsidR="00FE52F4" w:rsidRDefault="00FE52F4" w:rsidP="00FE52F4">
      <w:pPr>
        <w:pStyle w:val="ListeParagraf"/>
        <w:numPr>
          <w:ilvl w:val="0"/>
          <w:numId w:val="1"/>
        </w:numPr>
        <w:tabs>
          <w:tab w:val="left" w:pos="558"/>
          <w:tab w:val="left" w:pos="559"/>
        </w:tabs>
        <w:spacing w:before="120"/>
        <w:ind w:left="558" w:hanging="425"/>
        <w:rPr>
          <w:sz w:val="24"/>
        </w:rPr>
      </w:pPr>
      <w:proofErr w:type="spellStart"/>
      <w:r>
        <w:rPr>
          <w:sz w:val="24"/>
        </w:rPr>
        <w:t>Olası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çatışmaları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bildirilmelidir</w:t>
      </w:r>
      <w:proofErr w:type="spellEnd"/>
      <w:r>
        <w:rPr>
          <w:sz w:val="24"/>
        </w:rPr>
        <w:t>.</w:t>
      </w:r>
    </w:p>
    <w:p w:rsidR="00FE52F4" w:rsidRDefault="00FE52F4" w:rsidP="00FE52F4">
      <w:pPr>
        <w:pStyle w:val="GvdeMetni"/>
        <w:spacing w:before="5"/>
        <w:rPr>
          <w:sz w:val="34"/>
        </w:rPr>
      </w:pPr>
    </w:p>
    <w:p w:rsidR="00FE52F4" w:rsidRDefault="00FE52F4" w:rsidP="00FE52F4">
      <w:pPr>
        <w:pStyle w:val="Balk1"/>
        <w:spacing w:before="1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olgu</w:t>
      </w:r>
      <w:proofErr w:type="spellEnd"/>
      <w:r>
        <w:t xml:space="preserve"> </w:t>
      </w:r>
      <w:proofErr w:type="spellStart"/>
      <w:r>
        <w:t>yazarları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sağlanacak</w:t>
      </w:r>
      <w:proofErr w:type="spellEnd"/>
      <w:r>
        <w:t xml:space="preserve"> </w:t>
      </w:r>
      <w:proofErr w:type="spellStart"/>
      <w:r>
        <w:t>materyaller</w:t>
      </w:r>
      <w:proofErr w:type="spellEnd"/>
    </w:p>
    <w:p w:rsidR="00FE52F4" w:rsidRDefault="00FE52F4" w:rsidP="00FE52F4">
      <w:pPr>
        <w:pStyle w:val="GvdeMetni"/>
        <w:spacing w:before="2"/>
        <w:rPr>
          <w:b/>
        </w:rPr>
      </w:pPr>
    </w:p>
    <w:p w:rsidR="00FE52F4" w:rsidRDefault="00FE52F4" w:rsidP="00FE52F4">
      <w:pPr>
        <w:pStyle w:val="GvdeMetni"/>
        <w:spacing w:line="237" w:lineRule="auto"/>
        <w:ind w:left="133" w:right="676"/>
      </w:pPr>
      <w:proofErr w:type="spellStart"/>
      <w:r>
        <w:t>Tüm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görevlilerinin</w:t>
      </w:r>
      <w:proofErr w:type="spellEnd"/>
      <w:r>
        <w:t xml:space="preserve">, </w:t>
      </w:r>
      <w:proofErr w:type="spellStart"/>
      <w:r>
        <w:t>aldıkları</w:t>
      </w:r>
      <w:proofErr w:type="spellEnd"/>
      <w:r>
        <w:t xml:space="preserve"> </w:t>
      </w:r>
      <w:proofErr w:type="spellStart"/>
      <w:r>
        <w:t>davet</w:t>
      </w:r>
      <w:proofErr w:type="spellEnd"/>
      <w:r>
        <w:t xml:space="preserve"> </w:t>
      </w:r>
      <w:proofErr w:type="spellStart"/>
      <w:r>
        <w:t>yazısında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son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sağlamaları</w:t>
      </w:r>
      <w:proofErr w:type="spellEnd"/>
      <w:r>
        <w:t xml:space="preserve"> </w:t>
      </w:r>
      <w:proofErr w:type="spellStart"/>
      <w:r>
        <w:t>beklenmektedir</w:t>
      </w:r>
      <w:proofErr w:type="spellEnd"/>
      <w:r>
        <w:t>:</w:t>
      </w:r>
    </w:p>
    <w:p w:rsidR="00FE52F4" w:rsidRDefault="00FE52F4" w:rsidP="00FE52F4">
      <w:pPr>
        <w:pStyle w:val="GvdeMetni"/>
        <w:spacing w:line="237" w:lineRule="auto"/>
        <w:ind w:left="133" w:right="676"/>
        <w:jc w:val="both"/>
      </w:pPr>
    </w:p>
    <w:p w:rsidR="00FE52F4" w:rsidRDefault="00FE52F4" w:rsidP="00FE52F4">
      <w:pPr>
        <w:pStyle w:val="GvdeMetni"/>
        <w:numPr>
          <w:ilvl w:val="0"/>
          <w:numId w:val="2"/>
        </w:numPr>
        <w:tabs>
          <w:tab w:val="left" w:pos="853"/>
        </w:tabs>
        <w:spacing w:before="7" w:line="279" w:lineRule="exact"/>
        <w:ind w:left="493"/>
        <w:jc w:val="both"/>
      </w:pPr>
      <w:proofErr w:type="spellStart"/>
      <w:r>
        <w:t>Kısa</w:t>
      </w:r>
      <w:proofErr w:type="spellEnd"/>
      <w:r>
        <w:rPr>
          <w:spacing w:val="-2"/>
        </w:rPr>
        <w:t xml:space="preserve"> </w:t>
      </w:r>
      <w:proofErr w:type="spellStart"/>
      <w:r>
        <w:t>özgeçmiş</w:t>
      </w:r>
      <w:proofErr w:type="spellEnd"/>
    </w:p>
    <w:p w:rsidR="00FE52F4" w:rsidRDefault="00FE52F4" w:rsidP="00FE52F4">
      <w:pPr>
        <w:pStyle w:val="GvdeMetni"/>
        <w:numPr>
          <w:ilvl w:val="0"/>
          <w:numId w:val="2"/>
        </w:numPr>
        <w:tabs>
          <w:tab w:val="left" w:pos="853"/>
        </w:tabs>
        <w:spacing w:line="278" w:lineRule="exact"/>
        <w:ind w:left="493"/>
        <w:jc w:val="both"/>
      </w:pPr>
      <w:proofErr w:type="spellStart"/>
      <w:r>
        <w:t>Dersin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hedeflerini</w:t>
      </w:r>
      <w:proofErr w:type="spellEnd"/>
      <w:r>
        <w:t>/</w:t>
      </w:r>
      <w:proofErr w:type="spellStart"/>
      <w:r>
        <w:t>kazanımları</w:t>
      </w:r>
      <w:proofErr w:type="spellEnd"/>
      <w:r>
        <w:t xml:space="preserve"> </w:t>
      </w:r>
      <w:proofErr w:type="spellStart"/>
      <w:r>
        <w:t>açıklayan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-4"/>
        </w:rPr>
        <w:t xml:space="preserve"> </w:t>
      </w:r>
      <w:proofErr w:type="spellStart"/>
      <w:r>
        <w:t>slayt</w:t>
      </w:r>
      <w:proofErr w:type="spellEnd"/>
    </w:p>
    <w:p w:rsidR="00FE52F4" w:rsidRDefault="00FE52F4" w:rsidP="00FE52F4">
      <w:pPr>
        <w:pStyle w:val="GvdeMetni"/>
        <w:numPr>
          <w:ilvl w:val="0"/>
          <w:numId w:val="2"/>
        </w:numPr>
        <w:tabs>
          <w:tab w:val="left" w:pos="853"/>
        </w:tabs>
        <w:spacing w:line="278" w:lineRule="exact"/>
        <w:ind w:left="493"/>
        <w:jc w:val="both"/>
      </w:pPr>
      <w:proofErr w:type="spellStart"/>
      <w:r>
        <w:t>Sunum</w:t>
      </w:r>
      <w:proofErr w:type="spellEnd"/>
      <w:r>
        <w:t xml:space="preserve"> (</w:t>
      </w:r>
      <w:proofErr w:type="spellStart"/>
      <w:r>
        <w:t>sunumlar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katılımcılara</w:t>
      </w:r>
      <w:proofErr w:type="spellEnd"/>
      <w:r>
        <w:t xml:space="preserve"> </w:t>
      </w:r>
      <w:proofErr w:type="spellStart"/>
      <w:r>
        <w:t>verileceğinden</w:t>
      </w:r>
      <w:proofErr w:type="spellEnd"/>
      <w:r>
        <w:t xml:space="preserve">, Prezi </w:t>
      </w:r>
      <w:proofErr w:type="spellStart"/>
      <w:r>
        <w:t>ve</w:t>
      </w:r>
      <w:proofErr w:type="spellEnd"/>
      <w:r w:rsidRPr="00AA185C">
        <w:rPr>
          <w:spacing w:val="-14"/>
        </w:rPr>
        <w:t xml:space="preserve"> </w:t>
      </w:r>
      <w:proofErr w:type="spellStart"/>
      <w:r>
        <w:t>benzerleri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Power Point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 </w:t>
      </w:r>
      <w:proofErr w:type="spellStart"/>
      <w:r>
        <w:t>formatlarının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önerilmez</w:t>
      </w:r>
      <w:proofErr w:type="spellEnd"/>
      <w:r>
        <w:t xml:space="preserve">) –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görevlisinin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Türk Hematoloji </w:t>
      </w:r>
      <w:proofErr w:type="spellStart"/>
      <w:r>
        <w:t>Derneğinin</w:t>
      </w:r>
      <w:proofErr w:type="spellEnd"/>
      <w:r>
        <w:t xml:space="preserve"> </w:t>
      </w:r>
      <w:proofErr w:type="spellStart"/>
      <w:r>
        <w:t>slayt</w:t>
      </w:r>
      <w:proofErr w:type="spellEnd"/>
      <w:r>
        <w:t xml:space="preserve"> </w:t>
      </w:r>
      <w:proofErr w:type="spellStart"/>
      <w:r>
        <w:t>şablonu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.</w:t>
      </w:r>
    </w:p>
    <w:p w:rsidR="00FE52F4" w:rsidRDefault="00FE52F4" w:rsidP="00FE52F4">
      <w:pPr>
        <w:pStyle w:val="GvdeMetni"/>
        <w:numPr>
          <w:ilvl w:val="0"/>
          <w:numId w:val="2"/>
        </w:numPr>
        <w:tabs>
          <w:tab w:val="left" w:pos="853"/>
        </w:tabs>
        <w:spacing w:line="278" w:lineRule="exact"/>
        <w:ind w:left="493"/>
        <w:jc w:val="both"/>
      </w:pPr>
      <w:proofErr w:type="spellStart"/>
      <w:r>
        <w:t>Dersi</w:t>
      </w:r>
      <w:proofErr w:type="spellEnd"/>
      <w:r>
        <w:t xml:space="preserve"> </w:t>
      </w:r>
      <w:proofErr w:type="spellStart"/>
      <w:r>
        <w:t>kısaca</w:t>
      </w:r>
      <w:proofErr w:type="spellEnd"/>
      <w:r>
        <w:t xml:space="preserve"> </w:t>
      </w:r>
      <w:proofErr w:type="spellStart"/>
      <w:r>
        <w:t>açıklayan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özet</w:t>
      </w:r>
      <w:proofErr w:type="spellEnd"/>
      <w:r>
        <w:t xml:space="preserve"> (</w:t>
      </w:r>
      <w:proofErr w:type="spellStart"/>
      <w:r>
        <w:t>bu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notlarının</w:t>
      </w:r>
      <w:proofErr w:type="spellEnd"/>
      <w:r>
        <w:t xml:space="preserve"> </w:t>
      </w:r>
      <w:proofErr w:type="spellStart"/>
      <w:r>
        <w:t>kapak</w:t>
      </w:r>
      <w:proofErr w:type="spellEnd"/>
      <w:r>
        <w:t xml:space="preserve"> </w:t>
      </w:r>
      <w:proofErr w:type="spellStart"/>
      <w:r>
        <w:t>sayfasında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alacaktır</w:t>
      </w:r>
      <w:proofErr w:type="spellEnd"/>
      <w:r>
        <w:t>)</w:t>
      </w:r>
    </w:p>
    <w:p w:rsidR="00FE52F4" w:rsidRDefault="00FE52F4" w:rsidP="00FE52F4">
      <w:pPr>
        <w:pStyle w:val="GvdeMetni"/>
        <w:numPr>
          <w:ilvl w:val="0"/>
          <w:numId w:val="2"/>
        </w:numPr>
        <w:tabs>
          <w:tab w:val="left" w:pos="853"/>
        </w:tabs>
        <w:spacing w:line="278" w:lineRule="exact"/>
        <w:ind w:left="493"/>
        <w:jc w:val="both"/>
      </w:pPr>
      <w:proofErr w:type="spellStart"/>
      <w:r>
        <w:t>Okunması</w:t>
      </w:r>
      <w:proofErr w:type="spellEnd"/>
      <w:r>
        <w:t xml:space="preserve"> </w:t>
      </w:r>
      <w:proofErr w:type="spellStart"/>
      <w:r>
        <w:t>önerilen</w:t>
      </w:r>
      <w:proofErr w:type="spellEnd"/>
      <w:r>
        <w:t xml:space="preserve"> PDF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formatındaki</w:t>
      </w:r>
      <w:proofErr w:type="spellEnd"/>
      <w:r>
        <w:t xml:space="preserve"> </w:t>
      </w:r>
      <w:proofErr w:type="spellStart"/>
      <w:r>
        <w:t>materyaller</w:t>
      </w:r>
      <w:proofErr w:type="spellEnd"/>
      <w:r>
        <w:t xml:space="preserve"> (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görevlisinin</w:t>
      </w:r>
      <w:proofErr w:type="spellEnd"/>
      <w:r>
        <w:t xml:space="preserve"> </w:t>
      </w:r>
      <w:proofErr w:type="spellStart"/>
      <w:r>
        <w:t>dersten</w:t>
      </w:r>
      <w:proofErr w:type="spellEnd"/>
      <w:r>
        <w:t xml:space="preserve"> </w:t>
      </w:r>
      <w:proofErr w:type="spellStart"/>
      <w:r>
        <w:lastRenderedPageBreak/>
        <w:t>önce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okunmasının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düşündüğü</w:t>
      </w:r>
      <w:proofErr w:type="spellEnd"/>
      <w:r>
        <w:t xml:space="preserve"> </w:t>
      </w:r>
      <w:proofErr w:type="spellStart"/>
      <w:r>
        <w:t>makale</w:t>
      </w:r>
      <w:proofErr w:type="spellEnd"/>
      <w:r>
        <w:t xml:space="preserve">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 </w:t>
      </w:r>
      <w:proofErr w:type="spellStart"/>
      <w:r>
        <w:t>v.b</w:t>
      </w:r>
      <w:proofErr w:type="spellEnd"/>
      <w:r>
        <w:t>.)</w:t>
      </w:r>
    </w:p>
    <w:p w:rsidR="00FE52F4" w:rsidRDefault="00FE52F4" w:rsidP="00FE52F4">
      <w:pPr>
        <w:pStyle w:val="GvdeMetni"/>
        <w:numPr>
          <w:ilvl w:val="0"/>
          <w:numId w:val="2"/>
        </w:numPr>
        <w:tabs>
          <w:tab w:val="left" w:pos="853"/>
        </w:tabs>
        <w:spacing w:line="278" w:lineRule="exact"/>
        <w:ind w:left="493"/>
        <w:jc w:val="both"/>
      </w:pPr>
      <w:proofErr w:type="spellStart"/>
      <w:r>
        <w:t>Verilen</w:t>
      </w:r>
      <w:proofErr w:type="spellEnd"/>
      <w:r>
        <w:t xml:space="preserve"> her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çoktan</w:t>
      </w:r>
      <w:proofErr w:type="spellEnd"/>
      <w:r>
        <w:t xml:space="preserve"> </w:t>
      </w:r>
      <w:proofErr w:type="spellStart"/>
      <w:r>
        <w:t>seçmeli</w:t>
      </w:r>
      <w:proofErr w:type="spellEnd"/>
      <w:r w:rsidRPr="00AA185C">
        <w:rPr>
          <w:spacing w:val="-3"/>
        </w:rPr>
        <w:t xml:space="preserve"> </w:t>
      </w:r>
      <w:proofErr w:type="spellStart"/>
      <w:r>
        <w:t>soru</w:t>
      </w:r>
      <w:proofErr w:type="spellEnd"/>
      <w:r>
        <w:t>.</w:t>
      </w:r>
    </w:p>
    <w:p w:rsidR="00FE52F4" w:rsidRDefault="00FE52F4" w:rsidP="00FE52F4">
      <w:pPr>
        <w:pStyle w:val="Balk1"/>
        <w:spacing w:before="226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 </w:t>
      </w:r>
      <w:proofErr w:type="spellStart"/>
      <w:r>
        <w:t>standartları</w:t>
      </w:r>
      <w:proofErr w:type="spellEnd"/>
    </w:p>
    <w:p w:rsidR="00FE52F4" w:rsidRDefault="00FE52F4" w:rsidP="00FE52F4">
      <w:pPr>
        <w:pStyle w:val="GvdeMetni"/>
        <w:rPr>
          <w:b/>
        </w:rPr>
      </w:pPr>
    </w:p>
    <w:p w:rsidR="00FE52F4" w:rsidRDefault="00FE52F4" w:rsidP="00FE52F4">
      <w:pPr>
        <w:pStyle w:val="GvdeMetni"/>
        <w:ind w:left="133" w:right="138"/>
        <w:jc w:val="both"/>
      </w:pPr>
      <w:proofErr w:type="spellStart"/>
      <w:proofErr w:type="gramStart"/>
      <w:r>
        <w:t>İngilizceyi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konuşan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derslerde</w:t>
      </w:r>
      <w:proofErr w:type="spellEnd"/>
      <w:r>
        <w:t xml:space="preserve"> </w:t>
      </w:r>
      <w:proofErr w:type="spellStart"/>
      <w:r>
        <w:t>kavrama</w:t>
      </w:r>
      <w:proofErr w:type="spellEnd"/>
      <w:r>
        <w:t xml:space="preserve"> </w:t>
      </w:r>
      <w:proofErr w:type="spellStart"/>
      <w:r>
        <w:t>güçlüğü</w:t>
      </w:r>
      <w:proofErr w:type="spellEnd"/>
      <w:r>
        <w:t xml:space="preserve"> </w:t>
      </w:r>
      <w:proofErr w:type="spellStart"/>
      <w:r>
        <w:t>yaşamalarını</w:t>
      </w:r>
      <w:proofErr w:type="spellEnd"/>
      <w:r>
        <w:t xml:space="preserve"> </w:t>
      </w:r>
      <w:proofErr w:type="spellStart"/>
      <w:r>
        <w:t>engellemek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dilde</w:t>
      </w:r>
      <w:proofErr w:type="spellEnd"/>
      <w:r>
        <w:t xml:space="preserve"> (</w:t>
      </w:r>
      <w:proofErr w:type="spellStart"/>
      <w:r>
        <w:t>İngilizce</w:t>
      </w:r>
      <w:proofErr w:type="spellEnd"/>
      <w:r>
        <w:t xml:space="preserve">)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görevlilerinin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standartlara</w:t>
      </w:r>
      <w:proofErr w:type="spellEnd"/>
      <w:r>
        <w:t xml:space="preserve"> </w:t>
      </w:r>
      <w:proofErr w:type="spellStart"/>
      <w:r>
        <w:t>uyması</w:t>
      </w:r>
      <w:proofErr w:type="spellEnd"/>
      <w:r>
        <w:t xml:space="preserve"> </w:t>
      </w:r>
      <w:proofErr w:type="spellStart"/>
      <w:r>
        <w:t>beklenmektedir</w:t>
      </w:r>
      <w:proofErr w:type="spellEnd"/>
      <w:r>
        <w:t>.</w:t>
      </w:r>
      <w:proofErr w:type="gramEnd"/>
    </w:p>
    <w:p w:rsidR="00FE52F4" w:rsidRDefault="00FE52F4" w:rsidP="00FE52F4">
      <w:pPr>
        <w:pStyle w:val="GvdeMetni"/>
        <w:spacing w:before="3"/>
      </w:pPr>
    </w:p>
    <w:p w:rsidR="00FE52F4" w:rsidRDefault="00FE52F4" w:rsidP="00FE52F4">
      <w:pPr>
        <w:pStyle w:val="GvdeMetni"/>
        <w:numPr>
          <w:ilvl w:val="0"/>
          <w:numId w:val="3"/>
        </w:numPr>
        <w:tabs>
          <w:tab w:val="left" w:pos="853"/>
        </w:tabs>
        <w:spacing w:line="279" w:lineRule="exact"/>
        <w:jc w:val="both"/>
      </w:pPr>
      <w:proofErr w:type="spellStart"/>
      <w:r>
        <w:t>Etken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çatısı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tekil</w:t>
      </w:r>
      <w:proofErr w:type="spellEnd"/>
      <w:r>
        <w:t xml:space="preserve"> </w:t>
      </w:r>
      <w:proofErr w:type="spellStart"/>
      <w:r>
        <w:t>şahıs</w:t>
      </w:r>
      <w:proofErr w:type="spellEnd"/>
      <w:r>
        <w:t xml:space="preserve"> (</w:t>
      </w:r>
      <w:proofErr w:type="spellStart"/>
      <w:r>
        <w:t>sen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kullanın</w:t>
      </w:r>
      <w:proofErr w:type="spellEnd"/>
      <w:r>
        <w:t>.</w:t>
      </w:r>
    </w:p>
    <w:p w:rsidR="00FE52F4" w:rsidRDefault="00FE52F4" w:rsidP="00FE52F4">
      <w:pPr>
        <w:pStyle w:val="GvdeMetni"/>
        <w:numPr>
          <w:ilvl w:val="0"/>
          <w:numId w:val="3"/>
        </w:numPr>
        <w:tabs>
          <w:tab w:val="left" w:pos="853"/>
        </w:tabs>
        <w:ind w:right="24"/>
        <w:jc w:val="both"/>
      </w:pPr>
      <w:proofErr w:type="spellStart"/>
      <w:r>
        <w:t>Şimdiki</w:t>
      </w:r>
      <w:proofErr w:type="spellEnd"/>
      <w:r>
        <w:t xml:space="preserve"> zaman </w:t>
      </w:r>
      <w:proofErr w:type="spellStart"/>
      <w:r>
        <w:t>kipinde</w:t>
      </w:r>
      <w:proofErr w:type="spellEnd"/>
      <w:r>
        <w:t xml:space="preserve"> </w:t>
      </w:r>
      <w:proofErr w:type="spellStart"/>
      <w:r>
        <w:t>konuşmaya</w:t>
      </w:r>
      <w:proofErr w:type="spellEnd"/>
      <w:r>
        <w:t xml:space="preserve"> </w:t>
      </w:r>
      <w:proofErr w:type="spellStart"/>
      <w:r>
        <w:t>çalışın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olduğunda</w:t>
      </w:r>
      <w:proofErr w:type="spellEnd"/>
      <w:r>
        <w:t xml:space="preserve"> </w:t>
      </w:r>
      <w:proofErr w:type="spellStart"/>
      <w:r>
        <w:t>söyleşi</w:t>
      </w:r>
      <w:proofErr w:type="spellEnd"/>
      <w:r>
        <w:t xml:space="preserve"> </w:t>
      </w:r>
      <w:proofErr w:type="spellStart"/>
      <w:r>
        <w:t>tonunu</w:t>
      </w:r>
      <w:proofErr w:type="spellEnd"/>
      <w:r>
        <w:t xml:space="preserve"> </w:t>
      </w:r>
      <w:proofErr w:type="spellStart"/>
      <w:r>
        <w:t>kullanın</w:t>
      </w:r>
      <w:proofErr w:type="spellEnd"/>
    </w:p>
    <w:p w:rsidR="00FE52F4" w:rsidRDefault="00FE52F4" w:rsidP="00FE52F4">
      <w:pPr>
        <w:pStyle w:val="GvdeMetni"/>
        <w:numPr>
          <w:ilvl w:val="0"/>
          <w:numId w:val="3"/>
        </w:numPr>
        <w:tabs>
          <w:tab w:val="left" w:pos="853"/>
        </w:tabs>
        <w:ind w:right="732"/>
        <w:jc w:val="both"/>
      </w:pPr>
      <w:proofErr w:type="spellStart"/>
      <w:r>
        <w:t>Basit</w:t>
      </w:r>
      <w:proofErr w:type="spellEnd"/>
      <w:r>
        <w:t xml:space="preserve">,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tutarlı</w:t>
      </w:r>
      <w:proofErr w:type="spellEnd"/>
      <w:r>
        <w:t xml:space="preserve"> </w:t>
      </w:r>
      <w:proofErr w:type="spellStart"/>
      <w:r>
        <w:t>cümleler</w:t>
      </w:r>
      <w:proofErr w:type="spellEnd"/>
      <w:r w:rsidRPr="00AA185C">
        <w:rPr>
          <w:spacing w:val="-2"/>
        </w:rPr>
        <w:t xml:space="preserve"> </w:t>
      </w:r>
      <w:proofErr w:type="spellStart"/>
      <w:r>
        <w:t>kullanın</w:t>
      </w:r>
      <w:proofErr w:type="spellEnd"/>
      <w:r>
        <w:t>.</w:t>
      </w:r>
    </w:p>
    <w:p w:rsidR="00FE52F4" w:rsidRDefault="00FE52F4" w:rsidP="00FE52F4">
      <w:pPr>
        <w:pStyle w:val="GvdeMetni"/>
        <w:numPr>
          <w:ilvl w:val="0"/>
          <w:numId w:val="3"/>
        </w:numPr>
        <w:tabs>
          <w:tab w:val="left" w:pos="853"/>
        </w:tabs>
        <w:ind w:right="732"/>
        <w:jc w:val="both"/>
      </w:pPr>
      <w:proofErr w:type="spellStart"/>
      <w:r>
        <w:t>Evrensel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bilinen</w:t>
      </w:r>
      <w:proofErr w:type="spellEnd"/>
      <w:r>
        <w:t xml:space="preserve"> </w:t>
      </w:r>
      <w:proofErr w:type="spellStart"/>
      <w:r>
        <w:t>örnekleri</w:t>
      </w:r>
      <w:proofErr w:type="spellEnd"/>
      <w:r w:rsidRPr="00AA185C">
        <w:rPr>
          <w:spacing w:val="-2"/>
        </w:rPr>
        <w:t xml:space="preserve"> </w:t>
      </w:r>
      <w:proofErr w:type="spellStart"/>
      <w:r>
        <w:t>kullanın</w:t>
      </w:r>
      <w:proofErr w:type="spellEnd"/>
    </w:p>
    <w:p w:rsidR="00FE52F4" w:rsidRDefault="00FE52F4" w:rsidP="00FE52F4">
      <w:pPr>
        <w:pStyle w:val="GvdeMetni"/>
        <w:rPr>
          <w:sz w:val="28"/>
        </w:rPr>
      </w:pPr>
    </w:p>
    <w:p w:rsidR="00FE52F4" w:rsidRDefault="00FE52F4" w:rsidP="00FE52F4">
      <w:pPr>
        <w:pStyle w:val="Balk1"/>
        <w:jc w:val="both"/>
      </w:pPr>
      <w:proofErr w:type="spellStart"/>
      <w:r>
        <w:t>Sunum</w:t>
      </w:r>
      <w:proofErr w:type="spellEnd"/>
      <w:r>
        <w:t xml:space="preserve"> </w:t>
      </w:r>
      <w:proofErr w:type="spellStart"/>
      <w:r>
        <w:t>Standartları</w:t>
      </w:r>
      <w:proofErr w:type="spellEnd"/>
    </w:p>
    <w:p w:rsidR="00FE52F4" w:rsidRDefault="00FE52F4" w:rsidP="00FE52F4">
      <w:pPr>
        <w:pStyle w:val="GvdeMetni"/>
        <w:spacing w:before="3"/>
        <w:rPr>
          <w:b/>
        </w:rPr>
      </w:pPr>
    </w:p>
    <w:p w:rsidR="00FE52F4" w:rsidRDefault="00FE52F4" w:rsidP="00FE52F4">
      <w:pPr>
        <w:pStyle w:val="GvdeMetni"/>
        <w:numPr>
          <w:ilvl w:val="0"/>
          <w:numId w:val="4"/>
        </w:numPr>
        <w:tabs>
          <w:tab w:val="left" w:pos="853"/>
        </w:tabs>
        <w:jc w:val="both"/>
      </w:pPr>
      <w:proofErr w:type="spellStart"/>
      <w:r>
        <w:t>Ders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(35 </w:t>
      </w:r>
      <w:proofErr w:type="spellStart"/>
      <w:r>
        <w:t>dak</w:t>
      </w:r>
      <w:proofErr w:type="spellEnd"/>
      <w:r>
        <w:t xml:space="preserve">.) </w:t>
      </w:r>
      <w:proofErr w:type="spellStart"/>
      <w:r>
        <w:t>olacaktır</w:t>
      </w:r>
      <w:proofErr w:type="spellEnd"/>
      <w:r>
        <w:t xml:space="preserve">,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slayt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30’u</w:t>
      </w:r>
      <w:r>
        <w:rPr>
          <w:spacing w:val="-7"/>
        </w:rPr>
        <w:t xml:space="preserve"> </w:t>
      </w:r>
      <w:proofErr w:type="spellStart"/>
      <w:r>
        <w:t>geçmemelidir</w:t>
      </w:r>
      <w:proofErr w:type="spellEnd"/>
      <w:r>
        <w:t>.</w:t>
      </w:r>
    </w:p>
    <w:p w:rsidR="00FE52F4" w:rsidRDefault="00FE52F4" w:rsidP="00FE52F4">
      <w:pPr>
        <w:pStyle w:val="GvdeMetni"/>
        <w:numPr>
          <w:ilvl w:val="0"/>
          <w:numId w:val="4"/>
        </w:numPr>
        <w:tabs>
          <w:tab w:val="left" w:pos="853"/>
        </w:tabs>
        <w:spacing w:before="5" w:line="279" w:lineRule="exact"/>
        <w:jc w:val="both"/>
      </w:pPr>
      <w:proofErr w:type="spellStart"/>
      <w:r>
        <w:t>Giriş</w:t>
      </w:r>
      <w:proofErr w:type="spellEnd"/>
      <w:r>
        <w:t xml:space="preserve"> </w:t>
      </w:r>
      <w:proofErr w:type="spellStart"/>
      <w:r>
        <w:t>slaytı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hedeflerini</w:t>
      </w:r>
      <w:proofErr w:type="spellEnd"/>
      <w:r>
        <w:rPr>
          <w:spacing w:val="-3"/>
        </w:rPr>
        <w:t xml:space="preserve"> </w:t>
      </w:r>
      <w:proofErr w:type="spellStart"/>
      <w:r>
        <w:t>içermelidir</w:t>
      </w:r>
      <w:proofErr w:type="spellEnd"/>
      <w:r>
        <w:t>.</w:t>
      </w:r>
    </w:p>
    <w:p w:rsidR="00FE52F4" w:rsidRDefault="00FE52F4" w:rsidP="00FE52F4">
      <w:pPr>
        <w:pStyle w:val="GvdeMetni"/>
        <w:numPr>
          <w:ilvl w:val="0"/>
          <w:numId w:val="4"/>
        </w:numPr>
        <w:tabs>
          <w:tab w:val="left" w:pos="853"/>
        </w:tabs>
        <w:spacing w:before="2" w:line="237" w:lineRule="auto"/>
        <w:ind w:right="320"/>
        <w:jc w:val="both"/>
      </w:pPr>
      <w:proofErr w:type="spellStart"/>
      <w:r>
        <w:t>Slaytlar</w:t>
      </w:r>
      <w:proofErr w:type="spellEnd"/>
      <w:r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/ </w:t>
      </w:r>
      <w:proofErr w:type="spellStart"/>
      <w:r>
        <w:t>okunması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olmamalıdır</w:t>
      </w:r>
      <w:proofErr w:type="spellEnd"/>
      <w:r>
        <w:t xml:space="preserve"> (</w:t>
      </w:r>
      <w:proofErr w:type="spellStart"/>
      <w:r>
        <w:t>genellikle</w:t>
      </w:r>
      <w:proofErr w:type="spellEnd"/>
      <w:r>
        <w:t xml:space="preserve"> her </w:t>
      </w:r>
      <w:proofErr w:type="spellStart"/>
      <w:r>
        <w:t>slaytta</w:t>
      </w:r>
      <w:proofErr w:type="spellEnd"/>
      <w:r>
        <w:t xml:space="preserve"> 3-5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50</w:t>
      </w:r>
      <w:r>
        <w:rPr>
          <w:spacing w:val="-2"/>
        </w:rPr>
        <w:t xml:space="preserve"> </w:t>
      </w:r>
      <w:proofErr w:type="spellStart"/>
      <w:r>
        <w:t>kelime</w:t>
      </w:r>
      <w:proofErr w:type="spellEnd"/>
      <w:r>
        <w:t>)</w:t>
      </w:r>
    </w:p>
    <w:p w:rsidR="00FE52F4" w:rsidRDefault="00FE52F4" w:rsidP="00FE52F4">
      <w:pPr>
        <w:pStyle w:val="GvdeMetni"/>
        <w:numPr>
          <w:ilvl w:val="0"/>
          <w:numId w:val="4"/>
        </w:numPr>
        <w:tabs>
          <w:tab w:val="left" w:pos="853"/>
        </w:tabs>
        <w:spacing w:before="2" w:line="237" w:lineRule="auto"/>
        <w:ind w:right="320"/>
        <w:jc w:val="both"/>
      </w:pPr>
      <w:proofErr w:type="spellStart"/>
      <w:r>
        <w:t>Karmaşık</w:t>
      </w:r>
      <w:proofErr w:type="spellEnd"/>
      <w:r>
        <w:t xml:space="preserve"> </w:t>
      </w:r>
      <w:proofErr w:type="spellStart"/>
      <w:r>
        <w:t>şekiller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tabloların</w:t>
      </w:r>
      <w:proofErr w:type="spellEnd"/>
      <w:r>
        <w:t xml:space="preserve"> </w:t>
      </w:r>
      <w:proofErr w:type="spellStart"/>
      <w:r>
        <w:t>kullanımından</w:t>
      </w:r>
      <w:proofErr w:type="spellEnd"/>
      <w:r w:rsidRPr="00AA185C">
        <w:rPr>
          <w:spacing w:val="-4"/>
        </w:rPr>
        <w:t xml:space="preserve"> </w:t>
      </w:r>
      <w:proofErr w:type="spellStart"/>
      <w:r>
        <w:t>kaçınılmalıdır</w:t>
      </w:r>
      <w:proofErr w:type="spellEnd"/>
      <w:r>
        <w:t>.</w:t>
      </w:r>
    </w:p>
    <w:p w:rsidR="00FE52F4" w:rsidRDefault="00FE52F4" w:rsidP="00FE52F4">
      <w:pPr>
        <w:pStyle w:val="GvdeMetni"/>
        <w:numPr>
          <w:ilvl w:val="0"/>
          <w:numId w:val="4"/>
        </w:numPr>
        <w:tabs>
          <w:tab w:val="left" w:pos="853"/>
        </w:tabs>
        <w:spacing w:before="2" w:line="237" w:lineRule="auto"/>
        <w:ind w:right="320"/>
        <w:jc w:val="both"/>
      </w:pPr>
      <w:proofErr w:type="spellStart"/>
      <w:r>
        <w:t>Karmaşık</w:t>
      </w:r>
      <w:proofErr w:type="spellEnd"/>
      <w:r>
        <w:t xml:space="preserve"> </w:t>
      </w:r>
      <w:proofErr w:type="spellStart"/>
      <w:r>
        <w:t>kavramların</w:t>
      </w:r>
      <w:proofErr w:type="spellEnd"/>
      <w:r>
        <w:t xml:space="preserve"> </w:t>
      </w:r>
      <w:proofErr w:type="spellStart"/>
      <w:r>
        <w:t>öğretilmesinde</w:t>
      </w:r>
      <w:proofErr w:type="spellEnd"/>
      <w:r>
        <w:t xml:space="preserve"> </w:t>
      </w:r>
      <w:proofErr w:type="spellStart"/>
      <w:r>
        <w:t>anlamayı</w:t>
      </w:r>
      <w:proofErr w:type="spellEnd"/>
      <w:r>
        <w:t xml:space="preserve"> </w:t>
      </w:r>
      <w:proofErr w:type="spellStart"/>
      <w:r>
        <w:t>kolaylaştırmak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çizimler</w:t>
      </w:r>
      <w:proofErr w:type="spellEnd"/>
      <w:r>
        <w:t>/</w:t>
      </w:r>
      <w:proofErr w:type="spellStart"/>
      <w:r>
        <w:t>şekiller</w:t>
      </w:r>
      <w:proofErr w:type="spellEnd"/>
      <w:r>
        <w:t>/</w:t>
      </w:r>
      <w:proofErr w:type="spellStart"/>
      <w:r>
        <w:t>akış</w:t>
      </w:r>
      <w:proofErr w:type="spellEnd"/>
      <w:r>
        <w:t xml:space="preserve"> </w:t>
      </w:r>
      <w:proofErr w:type="spellStart"/>
      <w:r>
        <w:t>şemaları</w:t>
      </w:r>
      <w:proofErr w:type="spellEnd"/>
      <w:r>
        <w:t xml:space="preserve"> (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görsel-işitsel</w:t>
      </w:r>
      <w:proofErr w:type="spellEnd"/>
      <w:r>
        <w:t xml:space="preserve"> </w:t>
      </w:r>
      <w:proofErr w:type="spellStart"/>
      <w:r>
        <w:t>materyal</w:t>
      </w:r>
      <w:proofErr w:type="spellEnd"/>
      <w:r>
        <w:t xml:space="preserve">)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>.</w:t>
      </w:r>
    </w:p>
    <w:p w:rsidR="00FE52F4" w:rsidRDefault="00FE52F4" w:rsidP="00FE52F4">
      <w:pPr>
        <w:pStyle w:val="GvdeMetni"/>
        <w:numPr>
          <w:ilvl w:val="0"/>
          <w:numId w:val="4"/>
        </w:numPr>
        <w:tabs>
          <w:tab w:val="left" w:pos="853"/>
        </w:tabs>
        <w:spacing w:before="2" w:line="237" w:lineRule="auto"/>
        <w:ind w:right="320"/>
        <w:jc w:val="both"/>
      </w:pPr>
      <w:proofErr w:type="spellStart"/>
      <w:r>
        <w:t>Görsel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artırmak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grafikler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fotoğraflar</w:t>
      </w:r>
      <w:proofErr w:type="spellEnd"/>
      <w:r w:rsidRPr="00AA185C">
        <w:rPr>
          <w:spacing w:val="-4"/>
        </w:rPr>
        <w:t xml:space="preserve"> </w:t>
      </w:r>
      <w:proofErr w:type="spellStart"/>
      <w:r>
        <w:t>kullanılmalıdır</w:t>
      </w:r>
      <w:proofErr w:type="spellEnd"/>
      <w:r>
        <w:t>.</w:t>
      </w:r>
    </w:p>
    <w:p w:rsidR="00FE52F4" w:rsidRDefault="00FE52F4" w:rsidP="00FE52F4">
      <w:pPr>
        <w:pStyle w:val="GvdeMetni"/>
        <w:numPr>
          <w:ilvl w:val="0"/>
          <w:numId w:val="4"/>
        </w:numPr>
        <w:tabs>
          <w:tab w:val="left" w:pos="853"/>
        </w:tabs>
        <w:spacing w:before="2" w:line="237" w:lineRule="auto"/>
        <w:ind w:right="320"/>
        <w:jc w:val="both"/>
      </w:pPr>
      <w:proofErr w:type="spellStart"/>
      <w:r>
        <w:t>Slaytlar</w:t>
      </w:r>
      <w:proofErr w:type="spellEnd"/>
      <w:r w:rsidRPr="00AA185C">
        <w:rPr>
          <w:spacing w:val="-1"/>
        </w:rPr>
        <w:t xml:space="preserve"> </w:t>
      </w:r>
      <w:proofErr w:type="spellStart"/>
      <w:r>
        <w:t>numaralandırılmalıdır</w:t>
      </w:r>
      <w:proofErr w:type="spellEnd"/>
      <w:r>
        <w:t>.</w:t>
      </w:r>
    </w:p>
    <w:p w:rsidR="000C60B3" w:rsidRDefault="00FE52F4" w:rsidP="00FE52F4">
      <w:pPr>
        <w:pStyle w:val="GvdeMetni"/>
        <w:numPr>
          <w:ilvl w:val="0"/>
          <w:numId w:val="4"/>
        </w:numPr>
        <w:tabs>
          <w:tab w:val="left" w:pos="853"/>
        </w:tabs>
        <w:spacing w:before="2" w:line="237" w:lineRule="auto"/>
        <w:ind w:right="320"/>
      </w:pPr>
      <w:proofErr w:type="spellStart"/>
      <w:r>
        <w:t>Bilgi</w:t>
      </w:r>
      <w:proofErr w:type="spellEnd"/>
      <w:r>
        <w:t>/</w:t>
      </w:r>
      <w:proofErr w:type="spellStart"/>
      <w:r>
        <w:t>çizim</w:t>
      </w:r>
      <w:proofErr w:type="spellEnd"/>
      <w:r>
        <w:t>/</w:t>
      </w:r>
      <w:proofErr w:type="spellStart"/>
      <w:r>
        <w:t>fotoğraf</w:t>
      </w:r>
      <w:proofErr w:type="spellEnd"/>
      <w:r>
        <w:t xml:space="preserve"> </w:t>
      </w:r>
      <w:proofErr w:type="spellStart"/>
      <w:r>
        <w:t>v.b</w:t>
      </w:r>
      <w:proofErr w:type="spellEnd"/>
      <w:r>
        <w:t xml:space="preserve">. </w:t>
      </w:r>
      <w:proofErr w:type="spellStart"/>
      <w:r>
        <w:t>bizzat</w:t>
      </w:r>
      <w:proofErr w:type="spellEnd"/>
      <w:r>
        <w:t xml:space="preserve"> </w:t>
      </w:r>
      <w:proofErr w:type="spellStart"/>
      <w:r>
        <w:t>oluşturulmadıysa</w:t>
      </w:r>
      <w:proofErr w:type="spellEnd"/>
      <w:r>
        <w:t xml:space="preserve"> </w:t>
      </w:r>
      <w:proofErr w:type="spellStart"/>
      <w:r>
        <w:t>kaynağı</w:t>
      </w:r>
      <w:proofErr w:type="spellEnd"/>
      <w:r>
        <w:t xml:space="preserve"> </w:t>
      </w:r>
      <w:proofErr w:type="spellStart"/>
      <w:r>
        <w:t>mutlaka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 (</w:t>
      </w:r>
      <w:proofErr w:type="spellStart"/>
      <w:r>
        <w:t>geçerli</w:t>
      </w:r>
      <w:proofErr w:type="spellEnd"/>
      <w:r w:rsidRPr="00FE52F4">
        <w:rPr>
          <w:spacing w:val="-1"/>
        </w:rPr>
        <w:t xml:space="preserve"> </w:t>
      </w:r>
      <w:proofErr w:type="spellStart"/>
      <w:r>
        <w:t>durumlarda</w:t>
      </w:r>
      <w:proofErr w:type="spellEnd"/>
      <w:r>
        <w:t>)</w:t>
      </w:r>
      <w:bookmarkStart w:id="0" w:name="_GoBack"/>
      <w:bookmarkEnd w:id="0"/>
    </w:p>
    <w:sectPr w:rsidR="000C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793"/>
    <w:multiLevelType w:val="hybridMultilevel"/>
    <w:tmpl w:val="A1687DA2"/>
    <w:lvl w:ilvl="0" w:tplc="041F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27E70344"/>
    <w:multiLevelType w:val="hybridMultilevel"/>
    <w:tmpl w:val="C86ED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B2808"/>
    <w:multiLevelType w:val="hybridMultilevel"/>
    <w:tmpl w:val="CB6EB198"/>
    <w:lvl w:ilvl="0" w:tplc="8D241854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F70E2DA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736A0386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7526CAD6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335A60C6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0E2AE6B8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B7143016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0E4CF548"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6744FE48"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3">
    <w:nsid w:val="6F402FF9"/>
    <w:multiLevelType w:val="hybridMultilevel"/>
    <w:tmpl w:val="1CF43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F4"/>
    <w:rsid w:val="000C60B3"/>
    <w:rsid w:val="009D27B9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5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52F4"/>
    <w:pPr>
      <w:ind w:left="1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52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E52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52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FE52F4"/>
    <w:pPr>
      <w:ind w:left="1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5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52F4"/>
    <w:pPr>
      <w:ind w:left="1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52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E52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52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FE52F4"/>
    <w:pPr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2018-06-21T13:33:00Z</dcterms:created>
  <dcterms:modified xsi:type="dcterms:W3CDTF">2018-06-21T13:33:00Z</dcterms:modified>
</cp:coreProperties>
</file>