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4354" w14:textId="77777777" w:rsidR="00BC240F" w:rsidRPr="00BC240F" w:rsidRDefault="00BC240F" w:rsidP="00BC240F">
      <w:pPr>
        <w:spacing w:after="150" w:line="240" w:lineRule="auto"/>
        <w:rPr>
          <w:rFonts w:ascii="Open Sans" w:eastAsia="Times New Roman" w:hAnsi="Open Sans" w:cs="Times New Roman"/>
          <w:color w:val="333333"/>
          <w:sz w:val="24"/>
          <w:szCs w:val="24"/>
          <w:lang w:eastAsia="tr-TR"/>
        </w:rPr>
      </w:pPr>
      <w:r w:rsidRPr="00BC240F">
        <w:rPr>
          <w:rFonts w:ascii="Open Sans" w:eastAsia="Times New Roman" w:hAnsi="Open Sans" w:cs="Times New Roman"/>
          <w:b/>
          <w:bCs/>
          <w:color w:val="333333"/>
          <w:sz w:val="24"/>
          <w:szCs w:val="24"/>
          <w:lang w:eastAsia="tr-TR"/>
        </w:rPr>
        <w:t>TÜRK KAN BİLİM (HEMATOLOJİ) AKADEMİSİ YÖNETMELİĞİ   </w:t>
      </w:r>
    </w:p>
    <w:p w14:paraId="2C01ADF5" w14:textId="6C00566B" w:rsidR="00BC240F" w:rsidRPr="00BC240F" w:rsidRDefault="00BB6880" w:rsidP="00BC240F">
      <w:pPr>
        <w:spacing w:after="150" w:line="240" w:lineRule="auto"/>
        <w:rPr>
          <w:rFonts w:ascii="Open Sans" w:eastAsia="Times New Roman" w:hAnsi="Open Sans" w:cs="Times New Roman"/>
          <w:color w:val="333333"/>
          <w:sz w:val="24"/>
          <w:szCs w:val="24"/>
          <w:lang w:eastAsia="tr-TR"/>
        </w:rPr>
      </w:pPr>
      <w:r>
        <w:rPr>
          <w:rFonts w:ascii="Open Sans" w:eastAsia="Times New Roman" w:hAnsi="Open Sans" w:cs="Times New Roman"/>
          <w:b/>
          <w:bCs/>
          <w:color w:val="333333"/>
          <w:sz w:val="24"/>
          <w:szCs w:val="24"/>
          <w:lang w:eastAsia="tr-TR"/>
        </w:rPr>
        <w:t xml:space="preserve">Sürüm </w:t>
      </w:r>
      <w:r w:rsidR="00D91860">
        <w:rPr>
          <w:rFonts w:ascii="Open Sans" w:eastAsia="Times New Roman" w:hAnsi="Open Sans" w:cs="Times New Roman"/>
          <w:b/>
          <w:bCs/>
          <w:color w:val="333333"/>
          <w:sz w:val="24"/>
          <w:szCs w:val="24"/>
          <w:lang w:eastAsia="tr-TR"/>
        </w:rPr>
        <w:t>4 (Eylül, 2024)</w:t>
      </w:r>
    </w:p>
    <w:p w14:paraId="577B4B92" w14:textId="77777777" w:rsidR="004E2BEC" w:rsidRDefault="00BC240F" w:rsidP="004E2BEC">
      <w:pPr>
        <w:spacing w:after="150" w:line="240" w:lineRule="auto"/>
        <w:jc w:val="both"/>
        <w:rPr>
          <w:rFonts w:ascii="Times New Roman" w:eastAsia="Times New Roman" w:hAnsi="Times New Roman" w:cs="Times New Roman"/>
          <w:b/>
          <w:bCs/>
          <w:color w:val="333333"/>
          <w:sz w:val="24"/>
          <w:szCs w:val="24"/>
          <w:lang w:eastAsia="tr-TR"/>
        </w:rPr>
      </w:pPr>
      <w:r w:rsidRPr="004E2BEC">
        <w:rPr>
          <w:rFonts w:ascii="Times New Roman" w:eastAsia="Times New Roman" w:hAnsi="Times New Roman" w:cs="Times New Roman"/>
          <w:b/>
          <w:bCs/>
          <w:color w:val="333333"/>
          <w:sz w:val="24"/>
          <w:szCs w:val="24"/>
          <w:lang w:eastAsia="tr-TR"/>
        </w:rPr>
        <w:t>AMAÇ</w:t>
      </w:r>
    </w:p>
    <w:p w14:paraId="300F0964" w14:textId="77777777" w:rsidR="00BC240F" w:rsidRPr="00BC240F" w:rsidRDefault="00BC240F" w:rsidP="004E2BEC">
      <w:pPr>
        <w:spacing w:after="150" w:line="240" w:lineRule="auto"/>
        <w:jc w:val="both"/>
        <w:rPr>
          <w:rFonts w:ascii="Open Sans" w:eastAsia="Times New Roman" w:hAnsi="Open Sans"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br/>
        <w:t>Kan Bilim (Hematoloji) alanında farklı konularda genç uzmanlara yoğunlaştırılmış eğitim vererek kanbiliminin geleceğini yapılandırmaktır. Yan dal eğitimini tamamlamış hematoloji uzmanlarına belirli konu başlıkları altında konuyla ilgili detaylı eğitim vererek bilgi dağarcıklarını zenginleştirmek, Türk Hematoloji Derneği (THD) ve ülkemizi yurt içi ve yurt dışında temsil edebilecek düzeye gelmelerine yardımcı olmak, çok merkezli klinik çalışmaları gerçekleştirebilecek araştırıcı/eğiticilerin yetişmesine katkıda bulunmak ve hematoloji alanında fikir liderleri yetiştirmek bu projenin ana amacını oluşturmaktadır</w:t>
      </w:r>
      <w:r w:rsidRPr="00BC240F">
        <w:rPr>
          <w:rFonts w:ascii="Open Sans" w:eastAsia="Times New Roman" w:hAnsi="Open Sans" w:cs="Times New Roman"/>
          <w:color w:val="333333"/>
          <w:sz w:val="24"/>
          <w:szCs w:val="24"/>
          <w:lang w:eastAsia="tr-TR"/>
        </w:rPr>
        <w:t>.</w:t>
      </w:r>
    </w:p>
    <w:p w14:paraId="4BE803A4" w14:textId="77777777" w:rsidR="004E2BEC" w:rsidRDefault="004E2BEC" w:rsidP="004E2BEC">
      <w:pPr>
        <w:spacing w:after="150" w:line="240" w:lineRule="auto"/>
        <w:rPr>
          <w:rFonts w:ascii="Open Sans" w:eastAsia="Times New Roman" w:hAnsi="Open Sans" w:cs="Times New Roman"/>
          <w:b/>
          <w:bCs/>
          <w:color w:val="333333"/>
          <w:sz w:val="24"/>
          <w:szCs w:val="24"/>
          <w:lang w:eastAsia="tr-TR"/>
        </w:rPr>
      </w:pPr>
    </w:p>
    <w:p w14:paraId="1EE07AE7" w14:textId="77777777" w:rsidR="004E2BEC" w:rsidRPr="004E2BEC" w:rsidRDefault="00BC240F" w:rsidP="004E2BEC">
      <w:pPr>
        <w:spacing w:after="150" w:line="240" w:lineRule="auto"/>
        <w:rPr>
          <w:rFonts w:ascii="Times New Roman" w:eastAsia="Times New Roman" w:hAnsi="Times New Roman" w:cs="Times New Roman"/>
          <w:b/>
          <w:bCs/>
          <w:color w:val="333333"/>
          <w:sz w:val="24"/>
          <w:szCs w:val="24"/>
          <w:lang w:eastAsia="tr-TR"/>
        </w:rPr>
      </w:pPr>
      <w:r w:rsidRPr="004E2BEC">
        <w:rPr>
          <w:rFonts w:ascii="Times New Roman" w:eastAsia="Times New Roman" w:hAnsi="Times New Roman" w:cs="Times New Roman"/>
          <w:b/>
          <w:bCs/>
          <w:color w:val="333333"/>
          <w:sz w:val="24"/>
          <w:szCs w:val="24"/>
          <w:lang w:eastAsia="tr-TR"/>
        </w:rPr>
        <w:t>YÜRÜTME KURULU VE BİLİMSEL KOMİSYON</w:t>
      </w:r>
    </w:p>
    <w:p w14:paraId="24D7BEF8" w14:textId="315BD405" w:rsidR="00BC240F" w:rsidRPr="004E2BEC" w:rsidRDefault="00BC240F" w:rsidP="004E2BEC">
      <w:pPr>
        <w:spacing w:after="150" w:line="240" w:lineRule="auto"/>
        <w:jc w:val="both"/>
        <w:rPr>
          <w:rFonts w:ascii="Times New Roman" w:eastAsia="Times New Roman" w:hAnsi="Times New Roman" w:cs="Times New Roman"/>
          <w:color w:val="333333"/>
          <w:sz w:val="24"/>
          <w:szCs w:val="24"/>
          <w:lang w:eastAsia="tr-TR"/>
        </w:rPr>
      </w:pPr>
      <w:r w:rsidRPr="00D91860">
        <w:rPr>
          <w:rFonts w:ascii="Times New Roman" w:eastAsia="Times New Roman" w:hAnsi="Times New Roman" w:cs="Times New Roman"/>
          <w:color w:val="333333"/>
          <w:sz w:val="24"/>
          <w:szCs w:val="24"/>
          <w:lang w:eastAsia="tr-TR"/>
        </w:rPr>
        <w:t xml:space="preserve">THD Türk Kan Bilim (Hematoloji) Akademisi yönetimini THD Yönetim Kurulu (YK) üstlenmektedir. Akademilerin eğitim programı THD </w:t>
      </w:r>
      <w:proofErr w:type="spellStart"/>
      <w:r w:rsidRPr="00D91860">
        <w:rPr>
          <w:rFonts w:ascii="Times New Roman" w:eastAsia="Times New Roman" w:hAnsi="Times New Roman" w:cs="Times New Roman"/>
          <w:color w:val="333333"/>
          <w:sz w:val="24"/>
          <w:szCs w:val="24"/>
          <w:lang w:eastAsia="tr-TR"/>
        </w:rPr>
        <w:t>YK’nın</w:t>
      </w:r>
      <w:proofErr w:type="spellEnd"/>
      <w:r w:rsidRPr="00D91860">
        <w:rPr>
          <w:rFonts w:ascii="Times New Roman" w:eastAsia="Times New Roman" w:hAnsi="Times New Roman" w:cs="Times New Roman"/>
          <w:color w:val="333333"/>
          <w:sz w:val="24"/>
          <w:szCs w:val="24"/>
          <w:lang w:eastAsia="tr-TR"/>
        </w:rPr>
        <w:t xml:space="preserve"> görevlendireceği THD B</w:t>
      </w:r>
      <w:r w:rsidR="00D91860" w:rsidRPr="00D91860">
        <w:rPr>
          <w:rFonts w:ascii="Times New Roman" w:eastAsia="Times New Roman" w:hAnsi="Times New Roman" w:cs="Times New Roman"/>
          <w:color w:val="333333"/>
          <w:sz w:val="24"/>
          <w:szCs w:val="24"/>
          <w:lang w:eastAsia="tr-TR"/>
        </w:rPr>
        <w:t xml:space="preserve">ilimsel Alt Komite (BAK) </w:t>
      </w:r>
      <w:r w:rsidRPr="00D91860">
        <w:rPr>
          <w:rFonts w:ascii="Times New Roman" w:eastAsia="Times New Roman" w:hAnsi="Times New Roman" w:cs="Times New Roman"/>
          <w:color w:val="333333"/>
          <w:sz w:val="24"/>
          <w:szCs w:val="24"/>
          <w:lang w:eastAsia="tr-TR"/>
        </w:rPr>
        <w:t>ya da THD üyelerinden oluşan bilimsel komisyonlar tarafından hazırlanacaktır. Her akademi döneminde eğitime katılacak ustalık öğrenci sayısı</w:t>
      </w:r>
      <w:r w:rsidR="006A218D" w:rsidRPr="00D91860">
        <w:rPr>
          <w:rFonts w:ascii="Times New Roman" w:eastAsia="Times New Roman" w:hAnsi="Times New Roman" w:cs="Times New Roman"/>
          <w:color w:val="333333"/>
          <w:sz w:val="24"/>
          <w:szCs w:val="24"/>
          <w:lang w:eastAsia="tr-TR"/>
        </w:rPr>
        <w:t xml:space="preserve"> en fazla 20 olabilir. Dönemin koşullarına göre öğrenci sayısı</w:t>
      </w:r>
      <w:r w:rsidRPr="00D91860">
        <w:rPr>
          <w:rFonts w:ascii="Times New Roman" w:eastAsia="Times New Roman" w:hAnsi="Times New Roman" w:cs="Times New Roman"/>
          <w:color w:val="333333"/>
          <w:sz w:val="24"/>
          <w:szCs w:val="24"/>
          <w:lang w:eastAsia="tr-TR"/>
        </w:rPr>
        <w:t xml:space="preserve"> THD YK tarafından </w:t>
      </w:r>
      <w:r w:rsidR="006A218D" w:rsidRPr="00D91860">
        <w:rPr>
          <w:rFonts w:ascii="Times New Roman" w:eastAsia="Times New Roman" w:hAnsi="Times New Roman" w:cs="Times New Roman"/>
          <w:color w:val="333333"/>
          <w:sz w:val="24"/>
          <w:szCs w:val="24"/>
          <w:lang w:eastAsia="tr-TR"/>
        </w:rPr>
        <w:t>güncellenebilir. B</w:t>
      </w:r>
      <w:r w:rsidRPr="00D91860">
        <w:rPr>
          <w:rFonts w:ascii="Times New Roman" w:eastAsia="Times New Roman" w:hAnsi="Times New Roman" w:cs="Times New Roman"/>
          <w:color w:val="333333"/>
          <w:sz w:val="24"/>
          <w:szCs w:val="24"/>
          <w:lang w:eastAsia="tr-TR"/>
        </w:rPr>
        <w:t>aşvurular</w:t>
      </w:r>
      <w:r w:rsidR="006A218D" w:rsidRPr="00D91860">
        <w:rPr>
          <w:rFonts w:ascii="Times New Roman" w:eastAsia="Times New Roman" w:hAnsi="Times New Roman" w:cs="Times New Roman"/>
          <w:color w:val="333333"/>
          <w:sz w:val="24"/>
          <w:szCs w:val="24"/>
          <w:lang w:eastAsia="tr-TR"/>
        </w:rPr>
        <w:t>ın değerlendirmesi</w:t>
      </w:r>
      <w:r w:rsidRPr="00D91860">
        <w:rPr>
          <w:rFonts w:ascii="Times New Roman" w:eastAsia="Times New Roman" w:hAnsi="Times New Roman" w:cs="Times New Roman"/>
          <w:color w:val="333333"/>
          <w:sz w:val="24"/>
          <w:szCs w:val="24"/>
          <w:lang w:eastAsia="tr-TR"/>
        </w:rPr>
        <w:t xml:space="preserve"> sonrası öğrencilerin akademiye kabul edilmesi THD </w:t>
      </w:r>
      <w:proofErr w:type="spellStart"/>
      <w:r w:rsidRPr="00D91860">
        <w:rPr>
          <w:rFonts w:ascii="Times New Roman" w:eastAsia="Times New Roman" w:hAnsi="Times New Roman" w:cs="Times New Roman"/>
          <w:color w:val="333333"/>
          <w:sz w:val="24"/>
          <w:szCs w:val="24"/>
          <w:lang w:eastAsia="tr-TR"/>
        </w:rPr>
        <w:t>YK’nın</w:t>
      </w:r>
      <w:proofErr w:type="spellEnd"/>
      <w:r w:rsidRPr="00D91860">
        <w:rPr>
          <w:rFonts w:ascii="Times New Roman" w:eastAsia="Times New Roman" w:hAnsi="Times New Roman" w:cs="Times New Roman"/>
          <w:color w:val="333333"/>
          <w:sz w:val="24"/>
          <w:szCs w:val="24"/>
          <w:lang w:eastAsia="tr-TR"/>
        </w:rPr>
        <w:t xml:space="preserve"> onayı ile olacaktır.</w:t>
      </w:r>
    </w:p>
    <w:p w14:paraId="03C5FBC6" w14:textId="77777777" w:rsidR="004E2BEC" w:rsidRPr="004E2BEC" w:rsidRDefault="004E2BEC" w:rsidP="004E2BEC">
      <w:pPr>
        <w:spacing w:after="150" w:line="240" w:lineRule="auto"/>
        <w:jc w:val="both"/>
        <w:rPr>
          <w:rFonts w:ascii="Times New Roman" w:eastAsia="Times New Roman" w:hAnsi="Times New Roman" w:cs="Times New Roman"/>
          <w:color w:val="333333"/>
          <w:sz w:val="24"/>
          <w:szCs w:val="24"/>
          <w:lang w:eastAsia="tr-TR"/>
        </w:rPr>
      </w:pPr>
    </w:p>
    <w:p w14:paraId="5D589FF0" w14:textId="77777777" w:rsidR="004E2BEC" w:rsidRPr="004E2BEC" w:rsidRDefault="00BC240F" w:rsidP="00BC240F">
      <w:pPr>
        <w:spacing w:after="150" w:line="240" w:lineRule="auto"/>
        <w:rPr>
          <w:rFonts w:ascii="Times New Roman" w:eastAsia="Times New Roman" w:hAnsi="Times New Roman" w:cs="Times New Roman"/>
          <w:b/>
          <w:bCs/>
          <w:color w:val="333333"/>
          <w:sz w:val="24"/>
          <w:szCs w:val="24"/>
          <w:lang w:eastAsia="tr-TR"/>
        </w:rPr>
      </w:pPr>
      <w:r w:rsidRPr="004E2BEC">
        <w:rPr>
          <w:rFonts w:ascii="Times New Roman" w:eastAsia="Times New Roman" w:hAnsi="Times New Roman" w:cs="Times New Roman"/>
          <w:b/>
          <w:bCs/>
          <w:color w:val="333333"/>
          <w:sz w:val="24"/>
          <w:szCs w:val="24"/>
          <w:lang w:eastAsia="tr-TR"/>
        </w:rPr>
        <w:t>HEDEF KİTLE</w:t>
      </w:r>
    </w:p>
    <w:p w14:paraId="2BFC9F31" w14:textId="77777777" w:rsidR="00BC240F" w:rsidRDefault="00BC240F" w:rsidP="004E2BEC">
      <w:pPr>
        <w:spacing w:after="150" w:line="240" w:lineRule="auto"/>
        <w:jc w:val="both"/>
        <w:rPr>
          <w:rFonts w:ascii="Open Sans" w:eastAsia="Times New Roman" w:hAnsi="Open Sans" w:cs="Times New Roman"/>
          <w:color w:val="333333"/>
          <w:sz w:val="24"/>
          <w:szCs w:val="24"/>
          <w:lang w:eastAsia="tr-TR"/>
        </w:rPr>
      </w:pPr>
      <w:r w:rsidRPr="00D91860">
        <w:rPr>
          <w:rFonts w:ascii="Times New Roman" w:eastAsia="Times New Roman" w:hAnsi="Times New Roman" w:cs="Times New Roman"/>
          <w:color w:val="000000" w:themeColor="text1"/>
          <w:sz w:val="24"/>
          <w:szCs w:val="24"/>
          <w:lang w:eastAsia="tr-TR"/>
        </w:rPr>
        <w:t xml:space="preserve">Meslek yaşamının başlangıcında olan, hematoloji uzmanlığını yakın dönemde almış, gönüllü olarak hematoloji alanında belli konuda ayrıntılı eğitim almayı talep eden ve gelecekte bu konuda ilerleme taahhüdü veren THD üyeleridir. THD Üyeleri akademi programının hedef kitlesini oluşturmaktadır. Programa en fazla 20 ustalık öğrencisi kabul edilecektir. </w:t>
      </w:r>
      <w:r w:rsidRPr="004E2BEC">
        <w:rPr>
          <w:rFonts w:ascii="Times New Roman" w:eastAsia="Times New Roman" w:hAnsi="Times New Roman" w:cs="Times New Roman"/>
          <w:color w:val="333333"/>
          <w:sz w:val="24"/>
          <w:szCs w:val="24"/>
          <w:lang w:eastAsia="tr-TR"/>
        </w:rPr>
        <w:t xml:space="preserve">THD Yönetim Kurulu gereklilik durumunda dönemin ihtiyacına göre katılımcı sayısında değişikliğe gidebilir. </w:t>
      </w:r>
      <w:r w:rsidRPr="006D0F12">
        <w:rPr>
          <w:rFonts w:ascii="Times New Roman" w:eastAsia="Times New Roman" w:hAnsi="Times New Roman" w:cs="Times New Roman"/>
          <w:i/>
          <w:iCs/>
          <w:color w:val="333333"/>
          <w:sz w:val="24"/>
          <w:szCs w:val="24"/>
          <w:lang w:eastAsia="tr-TR"/>
        </w:rPr>
        <w:t>Her ustalık öğrencisi sadece bir ustalık eğitimine katılabilir</w:t>
      </w:r>
      <w:r w:rsidRPr="006D0F12">
        <w:rPr>
          <w:rFonts w:ascii="Open Sans" w:eastAsia="Times New Roman" w:hAnsi="Open Sans" w:cs="Times New Roman"/>
          <w:i/>
          <w:iCs/>
          <w:color w:val="333333"/>
          <w:sz w:val="24"/>
          <w:szCs w:val="24"/>
          <w:lang w:eastAsia="tr-TR"/>
        </w:rPr>
        <w:t>.</w:t>
      </w:r>
    </w:p>
    <w:p w14:paraId="1573EEF3" w14:textId="77777777" w:rsidR="00BC240F" w:rsidRPr="00BC240F" w:rsidRDefault="00BC240F" w:rsidP="00BC240F">
      <w:pPr>
        <w:spacing w:after="150" w:line="240" w:lineRule="auto"/>
        <w:rPr>
          <w:rFonts w:ascii="Open Sans" w:eastAsia="Times New Roman" w:hAnsi="Open Sans" w:cs="Times New Roman"/>
          <w:color w:val="333333"/>
          <w:sz w:val="24"/>
          <w:szCs w:val="24"/>
          <w:lang w:eastAsia="tr-TR"/>
        </w:rPr>
      </w:pPr>
      <w:r w:rsidRPr="00BC240F">
        <w:rPr>
          <w:rFonts w:ascii="Open Sans" w:eastAsia="Times New Roman" w:hAnsi="Open Sans" w:cs="Times New Roman"/>
          <w:b/>
          <w:bCs/>
          <w:color w:val="333333"/>
          <w:sz w:val="24"/>
          <w:szCs w:val="24"/>
          <w:lang w:eastAsia="tr-TR"/>
        </w:rPr>
        <w:t>ADAY SEÇİMİ</w:t>
      </w:r>
    </w:p>
    <w:p w14:paraId="1BA29315" w14:textId="77777777" w:rsidR="00BC240F" w:rsidRPr="004E2BEC" w:rsidRDefault="00BC240F" w:rsidP="004E2BEC">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t>Aday yükümlülüklerini yerine getirmiş THD üyesi olmalıdır.</w:t>
      </w:r>
    </w:p>
    <w:p w14:paraId="46F145F3" w14:textId="77777777" w:rsidR="00BC240F" w:rsidRPr="004E2BEC" w:rsidRDefault="00BC240F" w:rsidP="004E2BEC">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t>Adayların en fazla 7 yıllık Erişkin/Çocuk Hematoloji uzmanı olması gerekmektedir.</w:t>
      </w:r>
    </w:p>
    <w:p w14:paraId="31155365" w14:textId="77777777" w:rsidR="00BC240F" w:rsidRPr="004E2BEC" w:rsidRDefault="00BC240F" w:rsidP="004E2BEC">
      <w:pPr>
        <w:numPr>
          <w:ilvl w:val="1"/>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t>Ölçütleri karşılayan aday sayısının belirlenenden fazla olması durumunda Türk Hematoloji Okulundan mezun olan adaylar öncelikli olarak değerlendirilecektir.</w:t>
      </w:r>
    </w:p>
    <w:p w14:paraId="1A2D148C" w14:textId="77777777" w:rsidR="00BC240F" w:rsidRPr="004E2BEC" w:rsidRDefault="00BC240F" w:rsidP="004E2BEC">
      <w:pPr>
        <w:numPr>
          <w:ilvl w:val="1"/>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t>Açık kontenjan kalması ve ülkede ilgili konuda eğitimli uzman açığı bulunması halinde 7 yıldan uzun süredir hematoloji uzmanı olanlar ve ustalık eğitiminin yapıldığı konuda çalıştığını belgeleyen hematoloji dışı uzmanlık dallarındaki (patoloji, Genetik, tıbbi biyoloji vb) THD üyeleri yönetim kurulu değerlendirmesi neticesinde programa dâhil edilebilirler.</w:t>
      </w:r>
    </w:p>
    <w:p w14:paraId="4E7A03F1" w14:textId="350FC990" w:rsidR="00BC240F" w:rsidRPr="00D91860" w:rsidRDefault="00BC240F" w:rsidP="00D9186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t>Adaylar</w:t>
      </w:r>
      <w:r w:rsidR="00D91860">
        <w:rPr>
          <w:rFonts w:ascii="Times New Roman" w:eastAsia="Times New Roman" w:hAnsi="Times New Roman" w:cs="Times New Roman"/>
          <w:color w:val="333333"/>
          <w:sz w:val="24"/>
          <w:szCs w:val="24"/>
          <w:lang w:eastAsia="tr-TR"/>
        </w:rPr>
        <w:t xml:space="preserve"> </w:t>
      </w:r>
      <w:r w:rsidR="00D91860" w:rsidRPr="00D91860">
        <w:rPr>
          <w:rFonts w:ascii="Times New Roman" w:eastAsia="Times New Roman" w:hAnsi="Times New Roman" w:cs="Times New Roman"/>
          <w:color w:val="333333"/>
          <w:sz w:val="24"/>
          <w:szCs w:val="24"/>
          <w:lang w:eastAsia="tr-TR"/>
        </w:rPr>
        <w:t xml:space="preserve">İngilizce dil seviyesini belirten son 5 yıla ait ulusal ya da </w:t>
      </w:r>
      <w:r w:rsidR="00D91860" w:rsidRPr="00D91860">
        <w:rPr>
          <w:rFonts w:ascii="Times New Roman" w:eastAsia="Times New Roman" w:hAnsi="Times New Roman" w:cs="Times New Roman"/>
          <w:color w:val="333333"/>
          <w:sz w:val="24"/>
          <w:szCs w:val="24"/>
          <w:lang w:eastAsia="tr-TR"/>
        </w:rPr>
        <w:t>uluslararası</w:t>
      </w:r>
      <w:r w:rsidR="00D91860" w:rsidRPr="00D91860">
        <w:rPr>
          <w:rFonts w:ascii="Times New Roman" w:eastAsia="Times New Roman" w:hAnsi="Times New Roman" w:cs="Times New Roman"/>
          <w:color w:val="333333"/>
          <w:sz w:val="24"/>
          <w:szCs w:val="24"/>
          <w:lang w:eastAsia="tr-TR"/>
        </w:rPr>
        <w:t xml:space="preserve"> sınav belgesinin </w:t>
      </w:r>
      <w:r w:rsidR="00D91860" w:rsidRPr="00D91860">
        <w:rPr>
          <w:rFonts w:ascii="Times New Roman" w:eastAsia="Times New Roman" w:hAnsi="Times New Roman" w:cs="Times New Roman"/>
          <w:color w:val="333333"/>
          <w:sz w:val="24"/>
          <w:szCs w:val="24"/>
          <w:lang w:eastAsia="tr-TR"/>
        </w:rPr>
        <w:t xml:space="preserve">sunulması gerekmektedir. </w:t>
      </w:r>
      <w:r w:rsidRPr="00D91860">
        <w:rPr>
          <w:rFonts w:ascii="Times New Roman" w:eastAsia="Times New Roman" w:hAnsi="Times New Roman" w:cs="Times New Roman"/>
          <w:color w:val="333333"/>
          <w:sz w:val="24"/>
          <w:szCs w:val="24"/>
          <w:lang w:eastAsia="tr-TR"/>
        </w:rPr>
        <w:t>Yabancı eğitmenlerin de katılımı ile yüz yüze ve web konferans şeklinde interaktif düzende yürütülecek derslerde yeterli katılımın sağlanabilmesi gerekmekte ve program sonunda her adayın İngilizce kısa bir sunum yapması beklenmektedir.</w:t>
      </w:r>
    </w:p>
    <w:p w14:paraId="39F62086" w14:textId="77777777" w:rsidR="00BC240F" w:rsidRPr="004E2BEC" w:rsidRDefault="00BC240F" w:rsidP="004E2BEC">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lastRenderedPageBreak/>
        <w:t xml:space="preserve">Programa ilişkin konuya ilgi duyan ve kariyerinin geri kalan kısmını ağırlıklı olarak bu konuda araştırma ve eğitiminde rol almayı hedefleyen, ülkemizi bu konuda temsil </w:t>
      </w:r>
      <w:proofErr w:type="gramStart"/>
      <w:r w:rsidRPr="004E2BEC">
        <w:rPr>
          <w:rFonts w:ascii="Times New Roman" w:eastAsia="Times New Roman" w:hAnsi="Times New Roman" w:cs="Times New Roman"/>
          <w:color w:val="333333"/>
          <w:sz w:val="24"/>
          <w:szCs w:val="24"/>
          <w:lang w:eastAsia="tr-TR"/>
        </w:rPr>
        <w:t>edecek</w:t>
      </w:r>
      <w:proofErr w:type="gramEnd"/>
      <w:r w:rsidRPr="004E2BEC">
        <w:rPr>
          <w:rFonts w:ascii="Times New Roman" w:eastAsia="Times New Roman" w:hAnsi="Times New Roman" w:cs="Times New Roman"/>
          <w:color w:val="333333"/>
          <w:sz w:val="24"/>
          <w:szCs w:val="24"/>
          <w:lang w:eastAsia="tr-TR"/>
        </w:rPr>
        <w:t xml:space="preserve"> adaylar değerlendirilecektir.</w:t>
      </w:r>
    </w:p>
    <w:p w14:paraId="324A84B4" w14:textId="77777777" w:rsidR="00BC240F" w:rsidRPr="004E2BEC" w:rsidRDefault="00BC240F" w:rsidP="004E2BEC">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E2BEC">
        <w:rPr>
          <w:rFonts w:ascii="Times New Roman" w:eastAsia="Times New Roman" w:hAnsi="Times New Roman" w:cs="Times New Roman"/>
          <w:color w:val="333333"/>
          <w:sz w:val="24"/>
          <w:szCs w:val="24"/>
          <w:lang w:eastAsia="tr-TR"/>
        </w:rPr>
        <w:t>Her aday başvuru esnasında neden söz konusu alanda kendini geliştirmek istediğini bu konuda ileriye yönelik hedef ve planlarını belirten bir niyet mektubu yazmalı ve ilan edilen programın tamamına devamsızlık yapmaksızın katılacağı taahhüdünü niyet mektubunda belirtmelidir.  Ayrıca varsa konu ile ilgili bildiri ve yayın listesi mektup sonuna eklenmelidir. Ustalık öğrencileri mazeret bildirerek en fazla bir eğitime katılmayabilir. Birden fazla eğitime katılmayanların durumu YK tarafından görüşülerek katılımlarının devamı veya programdan çıkarılmaları konusu karara bağlanır.</w:t>
      </w:r>
    </w:p>
    <w:p w14:paraId="6FD1C6ED" w14:textId="77777777" w:rsidR="00BC240F" w:rsidRPr="00BC240F" w:rsidRDefault="00BC240F" w:rsidP="00BC240F">
      <w:pPr>
        <w:spacing w:after="150" w:line="240" w:lineRule="auto"/>
        <w:rPr>
          <w:rFonts w:ascii="Open Sans" w:eastAsia="Times New Roman" w:hAnsi="Open Sans" w:cs="Times New Roman"/>
          <w:color w:val="333333"/>
          <w:sz w:val="24"/>
          <w:szCs w:val="24"/>
          <w:lang w:eastAsia="tr-TR"/>
        </w:rPr>
      </w:pPr>
      <w:r w:rsidRPr="00BC240F">
        <w:rPr>
          <w:rFonts w:ascii="Open Sans" w:eastAsia="Times New Roman" w:hAnsi="Open Sans" w:cs="Times New Roman"/>
          <w:b/>
          <w:bCs/>
          <w:color w:val="333333"/>
          <w:sz w:val="24"/>
          <w:szCs w:val="24"/>
          <w:lang w:eastAsia="tr-TR"/>
        </w:rPr>
        <w:t>EĞİTİCİ SEÇİMİ</w:t>
      </w:r>
    </w:p>
    <w:p w14:paraId="5DC9749F" w14:textId="77777777" w:rsidR="00BC240F" w:rsidRPr="00826557" w:rsidRDefault="00BC240F" w:rsidP="002315C9">
      <w:pPr>
        <w:spacing w:after="150" w:line="240" w:lineRule="auto"/>
        <w:jc w:val="both"/>
        <w:rPr>
          <w:rFonts w:ascii="Times New Roman" w:eastAsia="Times New Roman" w:hAnsi="Times New Roman" w:cs="Times New Roman"/>
          <w:sz w:val="24"/>
          <w:szCs w:val="24"/>
          <w:lang w:eastAsia="tr-TR"/>
        </w:rPr>
      </w:pPr>
      <w:r w:rsidRPr="00826557">
        <w:rPr>
          <w:rFonts w:ascii="Times New Roman" w:eastAsia="Times New Roman" w:hAnsi="Times New Roman" w:cs="Times New Roman"/>
          <w:sz w:val="24"/>
          <w:szCs w:val="24"/>
          <w:lang w:eastAsia="tr-TR"/>
        </w:rPr>
        <w:t>Eğitim programı ustalık sınıfı öğrencilerinin, ilgili konuda söz sahibi ulusal ve uluslararası fikir liderlerini de tanımalarını sağlamak amacıyla Türk ve yabancı eğitici</w:t>
      </w:r>
      <w:r w:rsidR="006D0F12" w:rsidRPr="00826557">
        <w:rPr>
          <w:rFonts w:ascii="Times New Roman" w:eastAsia="Times New Roman" w:hAnsi="Times New Roman" w:cs="Times New Roman"/>
          <w:sz w:val="24"/>
          <w:szCs w:val="24"/>
          <w:lang w:eastAsia="tr-TR"/>
        </w:rPr>
        <w:t>ler</w:t>
      </w:r>
      <w:r w:rsidRPr="00826557">
        <w:rPr>
          <w:rFonts w:ascii="Times New Roman" w:eastAsia="Times New Roman" w:hAnsi="Times New Roman" w:cs="Times New Roman"/>
          <w:sz w:val="24"/>
          <w:szCs w:val="24"/>
          <w:lang w:eastAsia="tr-TR"/>
        </w:rPr>
        <w:t xml:space="preserve"> tarafından yürütülecektir. Konu başlığına uygun olarak kendi alanında yetkin </w:t>
      </w:r>
      <w:r w:rsidR="006D0F12" w:rsidRPr="00826557">
        <w:rPr>
          <w:rFonts w:ascii="Times New Roman" w:eastAsia="Times New Roman" w:hAnsi="Times New Roman" w:cs="Times New Roman"/>
          <w:sz w:val="24"/>
          <w:szCs w:val="24"/>
          <w:lang w:eastAsia="tr-TR"/>
        </w:rPr>
        <w:t xml:space="preserve">erişkin/çocuk </w:t>
      </w:r>
      <w:r w:rsidRPr="00826557">
        <w:rPr>
          <w:rFonts w:ascii="Times New Roman" w:eastAsia="Times New Roman" w:hAnsi="Times New Roman" w:cs="Times New Roman"/>
          <w:sz w:val="24"/>
          <w:szCs w:val="24"/>
          <w:lang w:eastAsia="tr-TR"/>
        </w:rPr>
        <w:t xml:space="preserve">hematoloji uzmanı, patolog, genetikçi veya laboratuvar uzmanları eğitici olarak atanabilirler. Eğiticilerin seçimi ve atanması ilgili BAK ve Eğitim Komisyonunun tavsiyesi ile THD YK yetkisindedir. Eğiticilere ücret ya da </w:t>
      </w:r>
      <w:proofErr w:type="spellStart"/>
      <w:r w:rsidRPr="00826557">
        <w:rPr>
          <w:rFonts w:ascii="Times New Roman" w:eastAsia="Times New Roman" w:hAnsi="Times New Roman" w:cs="Times New Roman"/>
          <w:sz w:val="24"/>
          <w:szCs w:val="24"/>
          <w:lang w:eastAsia="tr-TR"/>
        </w:rPr>
        <w:t>honorarium</w:t>
      </w:r>
      <w:proofErr w:type="spellEnd"/>
      <w:r w:rsidRPr="00826557">
        <w:rPr>
          <w:rFonts w:ascii="Times New Roman" w:eastAsia="Times New Roman" w:hAnsi="Times New Roman" w:cs="Times New Roman"/>
          <w:sz w:val="24"/>
          <w:szCs w:val="24"/>
          <w:lang w:eastAsia="tr-TR"/>
        </w:rPr>
        <w:t xml:space="preserve"> ödemesi yapılamaz. </w:t>
      </w:r>
    </w:p>
    <w:p w14:paraId="148BE1A3" w14:textId="77777777" w:rsidR="0042453B" w:rsidRDefault="0042453B" w:rsidP="0042453B">
      <w:pPr>
        <w:spacing w:after="150" w:line="240" w:lineRule="auto"/>
        <w:jc w:val="both"/>
        <w:rPr>
          <w:rFonts w:ascii="Times New Roman" w:eastAsia="Times New Roman" w:hAnsi="Times New Roman" w:cs="Times New Roman"/>
          <w:b/>
          <w:bCs/>
          <w:color w:val="333333"/>
          <w:sz w:val="24"/>
          <w:szCs w:val="24"/>
          <w:lang w:eastAsia="tr-TR"/>
        </w:rPr>
      </w:pPr>
    </w:p>
    <w:p w14:paraId="555BF6F1" w14:textId="77777777" w:rsidR="006D0F12" w:rsidRDefault="00BC240F" w:rsidP="0042453B">
      <w:pPr>
        <w:spacing w:after="150" w:line="240" w:lineRule="auto"/>
        <w:jc w:val="both"/>
        <w:rPr>
          <w:rFonts w:ascii="Times New Roman" w:eastAsia="Times New Roman" w:hAnsi="Times New Roman" w:cs="Times New Roman"/>
          <w:b/>
          <w:bCs/>
          <w:color w:val="333333"/>
          <w:sz w:val="24"/>
          <w:szCs w:val="24"/>
          <w:lang w:eastAsia="tr-TR"/>
        </w:rPr>
      </w:pPr>
      <w:r w:rsidRPr="0042453B">
        <w:rPr>
          <w:rFonts w:ascii="Times New Roman" w:eastAsia="Times New Roman" w:hAnsi="Times New Roman" w:cs="Times New Roman"/>
          <w:b/>
          <w:bCs/>
          <w:color w:val="333333"/>
          <w:sz w:val="24"/>
          <w:szCs w:val="24"/>
          <w:lang w:eastAsia="tr-TR"/>
        </w:rPr>
        <w:t>TOPLANTI PROGRAMI VE SÜRESİ</w:t>
      </w:r>
      <w:r w:rsidR="00F6294C">
        <w:rPr>
          <w:rFonts w:ascii="Times New Roman" w:eastAsia="Times New Roman" w:hAnsi="Times New Roman" w:cs="Times New Roman"/>
          <w:b/>
          <w:bCs/>
          <w:color w:val="333333"/>
          <w:sz w:val="24"/>
          <w:szCs w:val="24"/>
          <w:lang w:eastAsia="tr-TR"/>
        </w:rPr>
        <w:t xml:space="preserve"> </w:t>
      </w:r>
    </w:p>
    <w:p w14:paraId="441D5564" w14:textId="31587A0C" w:rsidR="0042453B" w:rsidRPr="00F75326" w:rsidRDefault="00BC240F" w:rsidP="0042453B">
      <w:pPr>
        <w:spacing w:after="150" w:line="240" w:lineRule="auto"/>
        <w:jc w:val="both"/>
        <w:rPr>
          <w:rFonts w:ascii="Times New Roman" w:eastAsia="Times New Roman" w:hAnsi="Times New Roman" w:cs="Times New Roman"/>
          <w:sz w:val="24"/>
          <w:szCs w:val="24"/>
          <w:lang w:eastAsia="tr-TR"/>
        </w:rPr>
      </w:pPr>
      <w:r w:rsidRPr="00F75326">
        <w:rPr>
          <w:rFonts w:ascii="Times New Roman" w:eastAsia="Times New Roman" w:hAnsi="Times New Roman" w:cs="Times New Roman"/>
          <w:sz w:val="24"/>
          <w:szCs w:val="24"/>
          <w:lang w:eastAsia="tr-TR"/>
        </w:rPr>
        <w:t>Ustalık Sınıfı Eğitim Programı</w:t>
      </w:r>
      <w:r w:rsidR="00CE094C" w:rsidRPr="00F75326">
        <w:rPr>
          <w:rFonts w:ascii="Times New Roman" w:eastAsia="Times New Roman" w:hAnsi="Times New Roman" w:cs="Times New Roman"/>
          <w:sz w:val="24"/>
          <w:szCs w:val="24"/>
          <w:lang w:eastAsia="tr-TR"/>
        </w:rPr>
        <w:t xml:space="preserve"> toplam 6 ay sürecektir.</w:t>
      </w:r>
      <w:r w:rsidRPr="00F75326">
        <w:rPr>
          <w:rFonts w:ascii="Times New Roman" w:eastAsia="Times New Roman" w:hAnsi="Times New Roman" w:cs="Times New Roman"/>
          <w:sz w:val="24"/>
          <w:szCs w:val="24"/>
          <w:lang w:eastAsia="tr-TR"/>
        </w:rPr>
        <w:t xml:space="preserve"> </w:t>
      </w:r>
      <w:r w:rsidR="00CE094C" w:rsidRPr="00F75326">
        <w:rPr>
          <w:rFonts w:ascii="Times New Roman" w:eastAsia="Times New Roman" w:hAnsi="Times New Roman" w:cs="Times New Roman"/>
          <w:sz w:val="24"/>
          <w:szCs w:val="24"/>
          <w:lang w:eastAsia="tr-TR"/>
        </w:rPr>
        <w:t xml:space="preserve"> Her ay bir hafta</w:t>
      </w:r>
      <w:r w:rsidR="006A218D">
        <w:rPr>
          <w:rFonts w:ascii="Times New Roman" w:eastAsia="Times New Roman" w:hAnsi="Times New Roman" w:cs="Times New Roman"/>
          <w:sz w:val="24"/>
          <w:szCs w:val="24"/>
          <w:lang w:eastAsia="tr-TR"/>
        </w:rPr>
        <w:t xml:space="preserve"> </w:t>
      </w:r>
      <w:r w:rsidR="00CE094C" w:rsidRPr="00F75326">
        <w:rPr>
          <w:rFonts w:ascii="Times New Roman" w:eastAsia="Times New Roman" w:hAnsi="Times New Roman" w:cs="Times New Roman"/>
          <w:sz w:val="24"/>
          <w:szCs w:val="24"/>
          <w:lang w:eastAsia="tr-TR"/>
        </w:rPr>
        <w:t xml:space="preserve">sonu olarak program </w:t>
      </w:r>
      <w:r w:rsidR="00CE094C" w:rsidRPr="00D91860">
        <w:rPr>
          <w:rFonts w:ascii="Times New Roman" w:eastAsia="Times New Roman" w:hAnsi="Times New Roman" w:cs="Times New Roman"/>
          <w:sz w:val="24"/>
          <w:szCs w:val="24"/>
          <w:lang w:eastAsia="tr-TR"/>
        </w:rPr>
        <w:t xml:space="preserve">yapılır. Program online </w:t>
      </w:r>
      <w:r w:rsidR="00D91860" w:rsidRPr="00D91860">
        <w:rPr>
          <w:rFonts w:ascii="Times New Roman" w:eastAsia="Times New Roman" w:hAnsi="Times New Roman" w:cs="Times New Roman"/>
          <w:sz w:val="24"/>
          <w:szCs w:val="24"/>
          <w:lang w:eastAsia="tr-TR"/>
        </w:rPr>
        <w:t>ya da</w:t>
      </w:r>
      <w:r w:rsidR="00CE094C" w:rsidRPr="00D91860">
        <w:rPr>
          <w:rFonts w:ascii="Times New Roman" w:eastAsia="Times New Roman" w:hAnsi="Times New Roman" w:cs="Times New Roman"/>
          <w:sz w:val="24"/>
          <w:szCs w:val="24"/>
          <w:lang w:eastAsia="tr-TR"/>
        </w:rPr>
        <w:t xml:space="preserve"> yüz</w:t>
      </w:r>
      <w:r w:rsidR="006A218D" w:rsidRPr="00D91860">
        <w:rPr>
          <w:rFonts w:ascii="Times New Roman" w:eastAsia="Times New Roman" w:hAnsi="Times New Roman" w:cs="Times New Roman"/>
          <w:sz w:val="24"/>
          <w:szCs w:val="24"/>
          <w:lang w:eastAsia="tr-TR"/>
        </w:rPr>
        <w:t xml:space="preserve"> </w:t>
      </w:r>
      <w:r w:rsidR="00CE094C" w:rsidRPr="00D91860">
        <w:rPr>
          <w:rFonts w:ascii="Times New Roman" w:eastAsia="Times New Roman" w:hAnsi="Times New Roman" w:cs="Times New Roman"/>
          <w:sz w:val="24"/>
          <w:szCs w:val="24"/>
          <w:lang w:eastAsia="tr-TR"/>
        </w:rPr>
        <w:t xml:space="preserve">yüze formatta düzenlenir. </w:t>
      </w:r>
      <w:r w:rsidR="00D91860" w:rsidRPr="00D91860">
        <w:rPr>
          <w:rFonts w:ascii="Times New Roman" w:eastAsia="Times New Roman" w:hAnsi="Times New Roman" w:cs="Times New Roman"/>
          <w:sz w:val="24"/>
          <w:szCs w:val="24"/>
          <w:lang w:eastAsia="tr-TR"/>
        </w:rPr>
        <w:t>İlk</w:t>
      </w:r>
      <w:r w:rsidR="006D0F12" w:rsidRPr="00D91860">
        <w:rPr>
          <w:rFonts w:ascii="Times New Roman" w:eastAsia="Times New Roman" w:hAnsi="Times New Roman" w:cs="Times New Roman"/>
          <w:sz w:val="24"/>
          <w:szCs w:val="24"/>
          <w:lang w:eastAsia="tr-TR"/>
        </w:rPr>
        <w:t xml:space="preserve"> beş</w:t>
      </w:r>
      <w:r w:rsidRPr="00D91860">
        <w:rPr>
          <w:rFonts w:ascii="Times New Roman" w:eastAsia="Times New Roman" w:hAnsi="Times New Roman" w:cs="Times New Roman"/>
          <w:sz w:val="24"/>
          <w:szCs w:val="24"/>
          <w:lang w:eastAsia="tr-TR"/>
        </w:rPr>
        <w:t xml:space="preserve"> ay</w:t>
      </w:r>
      <w:r w:rsidR="006D0F12" w:rsidRPr="00D91860">
        <w:rPr>
          <w:rFonts w:ascii="Times New Roman" w:eastAsia="Times New Roman" w:hAnsi="Times New Roman" w:cs="Times New Roman"/>
          <w:sz w:val="24"/>
          <w:szCs w:val="24"/>
          <w:lang w:eastAsia="tr-TR"/>
        </w:rPr>
        <w:t xml:space="preserve"> bir gün </w:t>
      </w:r>
      <w:r w:rsidRPr="00D91860">
        <w:rPr>
          <w:rFonts w:ascii="Times New Roman" w:eastAsia="Times New Roman" w:hAnsi="Times New Roman" w:cs="Times New Roman"/>
          <w:sz w:val="24"/>
          <w:szCs w:val="24"/>
          <w:lang w:eastAsia="tr-TR"/>
        </w:rPr>
        <w:t>online</w:t>
      </w:r>
      <w:r w:rsidR="006D0F12" w:rsidRPr="00D91860">
        <w:rPr>
          <w:rFonts w:ascii="Times New Roman" w:eastAsia="Times New Roman" w:hAnsi="Times New Roman" w:cs="Times New Roman"/>
          <w:sz w:val="24"/>
          <w:szCs w:val="24"/>
          <w:lang w:eastAsia="tr-TR"/>
        </w:rPr>
        <w:t xml:space="preserve">, altınca ay </w:t>
      </w:r>
      <w:r w:rsidR="00D91860" w:rsidRPr="00D91860">
        <w:rPr>
          <w:rFonts w:ascii="Times New Roman" w:eastAsia="Times New Roman" w:hAnsi="Times New Roman" w:cs="Times New Roman"/>
          <w:sz w:val="24"/>
          <w:szCs w:val="24"/>
          <w:lang w:eastAsia="tr-TR"/>
        </w:rPr>
        <w:t>1,5</w:t>
      </w:r>
      <w:r w:rsidR="006D0F12" w:rsidRPr="00D91860">
        <w:rPr>
          <w:rFonts w:ascii="Times New Roman" w:eastAsia="Times New Roman" w:hAnsi="Times New Roman" w:cs="Times New Roman"/>
          <w:sz w:val="24"/>
          <w:szCs w:val="24"/>
          <w:lang w:eastAsia="tr-TR"/>
        </w:rPr>
        <w:t xml:space="preserve"> gün yüz</w:t>
      </w:r>
      <w:r w:rsidR="006A218D" w:rsidRPr="00D91860">
        <w:rPr>
          <w:rFonts w:ascii="Times New Roman" w:eastAsia="Times New Roman" w:hAnsi="Times New Roman" w:cs="Times New Roman"/>
          <w:sz w:val="24"/>
          <w:szCs w:val="24"/>
          <w:lang w:eastAsia="tr-TR"/>
        </w:rPr>
        <w:t xml:space="preserve"> </w:t>
      </w:r>
      <w:r w:rsidR="006D0F12" w:rsidRPr="00D91860">
        <w:rPr>
          <w:rFonts w:ascii="Times New Roman" w:eastAsia="Times New Roman" w:hAnsi="Times New Roman" w:cs="Times New Roman"/>
          <w:sz w:val="24"/>
          <w:szCs w:val="24"/>
          <w:lang w:eastAsia="tr-TR"/>
        </w:rPr>
        <w:t>yüze</w:t>
      </w:r>
      <w:r w:rsidRPr="00D91860">
        <w:rPr>
          <w:rFonts w:ascii="Times New Roman" w:eastAsia="Times New Roman" w:hAnsi="Times New Roman" w:cs="Times New Roman"/>
          <w:sz w:val="24"/>
          <w:szCs w:val="24"/>
          <w:lang w:eastAsia="tr-TR"/>
        </w:rPr>
        <w:t xml:space="preserve"> modüller şeklinde yapılandırılacaktır.</w:t>
      </w:r>
      <w:r w:rsidR="006D0F12" w:rsidRPr="00D91860">
        <w:rPr>
          <w:rFonts w:ascii="Times New Roman" w:eastAsia="Times New Roman" w:hAnsi="Times New Roman" w:cs="Times New Roman"/>
          <w:sz w:val="24"/>
          <w:szCs w:val="24"/>
          <w:lang w:eastAsia="tr-TR"/>
        </w:rPr>
        <w:t xml:space="preserve"> Online bilimsel eğitimler </w:t>
      </w:r>
      <w:r w:rsidR="006A218D" w:rsidRPr="00D91860">
        <w:rPr>
          <w:rFonts w:ascii="Times New Roman" w:eastAsia="Times New Roman" w:hAnsi="Times New Roman" w:cs="Times New Roman"/>
          <w:sz w:val="24"/>
          <w:szCs w:val="24"/>
          <w:lang w:eastAsia="tr-TR"/>
        </w:rPr>
        <w:t xml:space="preserve">Cumartesi veya </w:t>
      </w:r>
      <w:r w:rsidR="00D91860" w:rsidRPr="00D91860">
        <w:rPr>
          <w:rFonts w:ascii="Times New Roman" w:eastAsia="Times New Roman" w:hAnsi="Times New Roman" w:cs="Times New Roman"/>
          <w:sz w:val="24"/>
          <w:szCs w:val="24"/>
          <w:lang w:eastAsia="tr-TR"/>
        </w:rPr>
        <w:t>pazar</w:t>
      </w:r>
      <w:r w:rsidR="006D0F12" w:rsidRPr="00D91860">
        <w:rPr>
          <w:rFonts w:ascii="Times New Roman" w:eastAsia="Times New Roman" w:hAnsi="Times New Roman" w:cs="Times New Roman"/>
          <w:sz w:val="24"/>
          <w:szCs w:val="24"/>
          <w:lang w:eastAsia="tr-TR"/>
        </w:rPr>
        <w:t xml:space="preserve"> günleri</w:t>
      </w:r>
      <w:r w:rsidR="006D0F12" w:rsidRPr="00F75326">
        <w:rPr>
          <w:rFonts w:ascii="Times New Roman" w:eastAsia="Times New Roman" w:hAnsi="Times New Roman" w:cs="Times New Roman"/>
          <w:sz w:val="24"/>
          <w:szCs w:val="24"/>
          <w:lang w:eastAsia="tr-TR"/>
        </w:rPr>
        <w:t xml:space="preserve"> yarım gün</w:t>
      </w:r>
      <w:r w:rsidR="006A218D">
        <w:rPr>
          <w:rFonts w:ascii="Times New Roman" w:eastAsia="Times New Roman" w:hAnsi="Times New Roman" w:cs="Times New Roman"/>
          <w:sz w:val="24"/>
          <w:szCs w:val="24"/>
          <w:lang w:eastAsia="tr-TR"/>
        </w:rPr>
        <w:t xml:space="preserve"> olarak</w:t>
      </w:r>
      <w:r w:rsidR="006D0F12" w:rsidRPr="00F75326">
        <w:rPr>
          <w:rFonts w:ascii="Times New Roman" w:eastAsia="Times New Roman" w:hAnsi="Times New Roman" w:cs="Times New Roman"/>
          <w:sz w:val="24"/>
          <w:szCs w:val="24"/>
          <w:lang w:eastAsia="tr-TR"/>
        </w:rPr>
        <w:t xml:space="preserve"> düzenlenecektir.</w:t>
      </w:r>
      <w:r w:rsidRPr="00F75326">
        <w:rPr>
          <w:rFonts w:ascii="Times New Roman" w:eastAsia="Times New Roman" w:hAnsi="Times New Roman" w:cs="Times New Roman"/>
          <w:sz w:val="24"/>
          <w:szCs w:val="24"/>
          <w:lang w:eastAsia="tr-TR"/>
        </w:rPr>
        <w:t xml:space="preserve"> Yüz yüze eğitim programı </w:t>
      </w:r>
      <w:r w:rsidR="00D91860" w:rsidRPr="00F75326">
        <w:rPr>
          <w:rFonts w:ascii="Times New Roman" w:eastAsia="Times New Roman" w:hAnsi="Times New Roman" w:cs="Times New Roman"/>
          <w:sz w:val="24"/>
          <w:szCs w:val="24"/>
          <w:lang w:eastAsia="tr-TR"/>
        </w:rPr>
        <w:t>1,5</w:t>
      </w:r>
      <w:r w:rsidRPr="00F75326">
        <w:rPr>
          <w:rFonts w:ascii="Times New Roman" w:eastAsia="Times New Roman" w:hAnsi="Times New Roman" w:cs="Times New Roman"/>
          <w:sz w:val="24"/>
          <w:szCs w:val="24"/>
          <w:lang w:eastAsia="tr-TR"/>
        </w:rPr>
        <w:t xml:space="preserve"> gün (Cumartesi tam gün </w:t>
      </w:r>
      <w:r w:rsidR="003150BC" w:rsidRPr="00F75326">
        <w:rPr>
          <w:rFonts w:ascii="Times New Roman" w:eastAsia="Times New Roman" w:hAnsi="Times New Roman" w:cs="Times New Roman"/>
          <w:sz w:val="24"/>
          <w:szCs w:val="24"/>
          <w:lang w:eastAsia="tr-TR"/>
        </w:rPr>
        <w:t>ve Pazar yarım gün) olacaktır.</w:t>
      </w:r>
      <w:r w:rsidR="00CE094C" w:rsidRPr="00F75326">
        <w:rPr>
          <w:rFonts w:ascii="Times New Roman" w:eastAsia="Times New Roman" w:hAnsi="Times New Roman" w:cs="Times New Roman"/>
          <w:sz w:val="24"/>
          <w:szCs w:val="24"/>
          <w:lang w:eastAsia="tr-TR"/>
        </w:rPr>
        <w:t xml:space="preserve"> </w:t>
      </w:r>
      <w:r w:rsidR="006D0F12" w:rsidRPr="00F75326">
        <w:rPr>
          <w:rFonts w:ascii="Times New Roman" w:eastAsia="Times New Roman" w:hAnsi="Times New Roman" w:cs="Times New Roman"/>
          <w:sz w:val="24"/>
          <w:szCs w:val="24"/>
          <w:lang w:eastAsia="tr-TR"/>
        </w:rPr>
        <w:t>Öğrencilerin ayrıca her ay iki akşam saatinde farklı günlerde yapılacak online vaka tartışma oturumlarına katılmaları beklenmektedir.</w:t>
      </w:r>
    </w:p>
    <w:p w14:paraId="3461AF00" w14:textId="77777777" w:rsidR="006D0F12" w:rsidRDefault="00BC240F" w:rsidP="0042453B">
      <w:pPr>
        <w:spacing w:after="150" w:line="240" w:lineRule="auto"/>
        <w:jc w:val="both"/>
        <w:rPr>
          <w:rFonts w:ascii="Times New Roman" w:eastAsia="Times New Roman" w:hAnsi="Times New Roman" w:cs="Times New Roman"/>
          <w:color w:val="333333"/>
          <w:sz w:val="24"/>
          <w:szCs w:val="24"/>
          <w:lang w:eastAsia="tr-TR"/>
        </w:rPr>
      </w:pPr>
      <w:r w:rsidRPr="0042453B">
        <w:rPr>
          <w:rFonts w:ascii="Times New Roman" w:eastAsia="Times New Roman" w:hAnsi="Times New Roman" w:cs="Times New Roman"/>
          <w:color w:val="333333"/>
          <w:sz w:val="24"/>
          <w:szCs w:val="24"/>
          <w:lang w:eastAsia="tr-TR"/>
        </w:rPr>
        <w:t xml:space="preserve">Programın içeriği ve ders sayısı ilgili bilimsel alt komite ve eğitim komisyonunun önerisi ve yönetim kurulunun onayı ile belirlenecektir. </w:t>
      </w:r>
    </w:p>
    <w:p w14:paraId="22836C64" w14:textId="77777777" w:rsidR="00826557" w:rsidRDefault="00826557" w:rsidP="00826557">
      <w:pPr>
        <w:spacing w:after="150" w:line="240" w:lineRule="auto"/>
        <w:rPr>
          <w:rFonts w:ascii="Open Sans" w:eastAsia="Times New Roman" w:hAnsi="Open Sans" w:cs="Times New Roman"/>
          <w:b/>
          <w:bCs/>
          <w:color w:val="333333"/>
          <w:sz w:val="24"/>
          <w:szCs w:val="24"/>
          <w:lang w:eastAsia="tr-TR"/>
        </w:rPr>
      </w:pPr>
    </w:p>
    <w:p w14:paraId="26E2068E" w14:textId="77777777" w:rsidR="00826557" w:rsidRDefault="00BC240F" w:rsidP="00826557">
      <w:pPr>
        <w:spacing w:after="0" w:line="240" w:lineRule="auto"/>
        <w:rPr>
          <w:rFonts w:ascii="Open Sans" w:eastAsia="Times New Roman" w:hAnsi="Open Sans" w:cs="Times New Roman"/>
          <w:b/>
          <w:bCs/>
          <w:color w:val="333333"/>
          <w:sz w:val="24"/>
          <w:szCs w:val="24"/>
          <w:lang w:eastAsia="tr-TR"/>
        </w:rPr>
      </w:pPr>
      <w:r w:rsidRPr="00BC240F">
        <w:rPr>
          <w:rFonts w:ascii="Open Sans" w:eastAsia="Times New Roman" w:hAnsi="Open Sans" w:cs="Times New Roman"/>
          <w:b/>
          <w:bCs/>
          <w:color w:val="333333"/>
          <w:sz w:val="24"/>
          <w:szCs w:val="24"/>
          <w:lang w:eastAsia="tr-TR"/>
        </w:rPr>
        <w:t>EĞİTİM MATERYALİ</w:t>
      </w:r>
    </w:p>
    <w:p w14:paraId="48224157" w14:textId="77777777" w:rsidR="00406894" w:rsidRPr="00826557" w:rsidRDefault="00BC240F" w:rsidP="00826557">
      <w:pPr>
        <w:spacing w:after="0" w:line="240" w:lineRule="auto"/>
        <w:jc w:val="both"/>
        <w:rPr>
          <w:rFonts w:ascii="Open Sans" w:eastAsia="Times New Roman" w:hAnsi="Open Sans" w:cs="Times New Roman"/>
          <w:b/>
          <w:bCs/>
          <w:color w:val="333333"/>
          <w:sz w:val="24"/>
          <w:szCs w:val="24"/>
          <w:lang w:eastAsia="tr-TR"/>
        </w:rPr>
      </w:pPr>
      <w:r w:rsidRPr="00BC240F">
        <w:rPr>
          <w:rFonts w:ascii="Open Sans" w:eastAsia="Times New Roman" w:hAnsi="Open Sans" w:cs="Times New Roman"/>
          <w:color w:val="333333"/>
          <w:sz w:val="24"/>
          <w:szCs w:val="24"/>
          <w:lang w:eastAsia="tr-TR"/>
        </w:rPr>
        <w:br/>
      </w:r>
      <w:r w:rsidR="00406894" w:rsidRPr="00826557">
        <w:rPr>
          <w:rFonts w:ascii="Times New Roman" w:eastAsia="Times New Roman" w:hAnsi="Times New Roman" w:cs="Times New Roman"/>
          <w:color w:val="333333"/>
          <w:sz w:val="24"/>
          <w:szCs w:val="24"/>
          <w:lang w:eastAsia="tr-TR"/>
        </w:rPr>
        <w:t>Akademinin konusu ile ilgili tüm sunum ve yayınlar ustalık sınıfı öğrencilerine önceden elektronik olarak gönderilecektir. Her modül sonrasında belirli aralıklarla ilgili modüle yönelik online olgu tartışmaları yapılacaktır. Eğitim programı bitiminde başarılı olan öğrencilere başarı sertifikası verilecektir. Eğitimlerin video kaydı yapılacak ve programın tamamlanmasını takiben THD web sayfasında yer alan online kütüphane üzerinden tüm THD üyelerinin erişimine açılacaktır.</w:t>
      </w:r>
    </w:p>
    <w:p w14:paraId="65317295" w14:textId="77777777" w:rsidR="00406894" w:rsidRPr="0042453B" w:rsidRDefault="00406894" w:rsidP="0042453B">
      <w:pPr>
        <w:spacing w:after="150" w:line="240" w:lineRule="auto"/>
        <w:jc w:val="both"/>
        <w:rPr>
          <w:rFonts w:ascii="Times New Roman" w:eastAsia="Times New Roman" w:hAnsi="Times New Roman" w:cs="Times New Roman"/>
          <w:color w:val="333333"/>
          <w:sz w:val="24"/>
          <w:szCs w:val="24"/>
          <w:lang w:eastAsia="tr-TR"/>
        </w:rPr>
      </w:pPr>
    </w:p>
    <w:p w14:paraId="35059F03" w14:textId="77777777" w:rsidR="0042453B" w:rsidRDefault="00BC240F" w:rsidP="00826557">
      <w:pPr>
        <w:spacing w:after="0" w:line="240" w:lineRule="auto"/>
        <w:rPr>
          <w:rFonts w:ascii="Open Sans" w:eastAsia="Times New Roman" w:hAnsi="Open Sans" w:cs="Times New Roman"/>
          <w:b/>
          <w:bCs/>
          <w:color w:val="333333"/>
          <w:sz w:val="24"/>
          <w:szCs w:val="24"/>
          <w:lang w:eastAsia="tr-TR"/>
        </w:rPr>
      </w:pPr>
      <w:r w:rsidRPr="00BC240F">
        <w:rPr>
          <w:rFonts w:ascii="Open Sans" w:eastAsia="Times New Roman" w:hAnsi="Open Sans" w:cs="Times New Roman"/>
          <w:b/>
          <w:bCs/>
          <w:color w:val="333333"/>
          <w:sz w:val="24"/>
          <w:szCs w:val="24"/>
          <w:lang w:eastAsia="tr-TR"/>
        </w:rPr>
        <w:t>BURS VE</w:t>
      </w:r>
      <w:r w:rsidRPr="00BC240F">
        <w:rPr>
          <w:rFonts w:ascii="Open Sans" w:eastAsia="Times New Roman" w:hAnsi="Open Sans" w:cs="Times New Roman"/>
          <w:color w:val="333333"/>
          <w:sz w:val="24"/>
          <w:szCs w:val="24"/>
          <w:lang w:eastAsia="tr-TR"/>
        </w:rPr>
        <w:t> </w:t>
      </w:r>
      <w:r w:rsidRPr="00BC240F">
        <w:rPr>
          <w:rFonts w:ascii="Open Sans" w:eastAsia="Times New Roman" w:hAnsi="Open Sans" w:cs="Times New Roman"/>
          <w:b/>
          <w:bCs/>
          <w:color w:val="333333"/>
          <w:sz w:val="24"/>
          <w:szCs w:val="24"/>
          <w:lang w:eastAsia="tr-TR"/>
        </w:rPr>
        <w:t>DESTEKLER</w:t>
      </w:r>
    </w:p>
    <w:p w14:paraId="33B20A9C" w14:textId="77777777" w:rsidR="0042453B" w:rsidRPr="009F28B3" w:rsidRDefault="00BC240F" w:rsidP="00826557">
      <w:pPr>
        <w:spacing w:after="0" w:line="240" w:lineRule="auto"/>
        <w:jc w:val="both"/>
        <w:rPr>
          <w:rFonts w:ascii="Times New Roman" w:eastAsia="Times New Roman" w:hAnsi="Times New Roman" w:cs="Times New Roman"/>
          <w:color w:val="FF0000"/>
          <w:sz w:val="24"/>
          <w:szCs w:val="24"/>
          <w:lang w:eastAsia="tr-TR"/>
        </w:rPr>
      </w:pPr>
      <w:r w:rsidRPr="00BC240F">
        <w:rPr>
          <w:rFonts w:ascii="Open Sans" w:eastAsia="Times New Roman" w:hAnsi="Open Sans" w:cs="Times New Roman"/>
          <w:color w:val="333333"/>
          <w:sz w:val="24"/>
          <w:szCs w:val="24"/>
          <w:lang w:eastAsia="tr-TR"/>
        </w:rPr>
        <w:br/>
      </w:r>
      <w:r w:rsidRPr="0042453B">
        <w:rPr>
          <w:rFonts w:ascii="Times New Roman" w:eastAsia="Times New Roman" w:hAnsi="Times New Roman" w:cs="Times New Roman"/>
          <w:color w:val="333333"/>
          <w:sz w:val="24"/>
          <w:szCs w:val="24"/>
          <w:lang w:eastAsia="tr-TR"/>
        </w:rPr>
        <w:t xml:space="preserve">Akademi Programı çerçevesinde yürütülen Ustalık Sınıfı Eğitimlerini tamamlayıcı nitelikte Ustalık Sınıfı öğrencilerinin eğitim aldıkları konuda bireysel veya topluca, ulusal veya uluslararası toplantılara dinleyici veya konuşmacı olarak katılımları THD </w:t>
      </w:r>
      <w:proofErr w:type="spellStart"/>
      <w:r w:rsidRPr="0042453B">
        <w:rPr>
          <w:rFonts w:ascii="Times New Roman" w:eastAsia="Times New Roman" w:hAnsi="Times New Roman" w:cs="Times New Roman"/>
          <w:color w:val="333333"/>
          <w:sz w:val="24"/>
          <w:szCs w:val="24"/>
          <w:lang w:eastAsia="tr-TR"/>
        </w:rPr>
        <w:t>YK’nın</w:t>
      </w:r>
      <w:proofErr w:type="spellEnd"/>
      <w:r w:rsidRPr="0042453B">
        <w:rPr>
          <w:rFonts w:ascii="Times New Roman" w:eastAsia="Times New Roman" w:hAnsi="Times New Roman" w:cs="Times New Roman"/>
          <w:color w:val="333333"/>
          <w:sz w:val="24"/>
          <w:szCs w:val="24"/>
          <w:lang w:eastAsia="tr-TR"/>
        </w:rPr>
        <w:t xml:space="preserve"> kararı ile desteklenir. </w:t>
      </w:r>
    </w:p>
    <w:p w14:paraId="504DD850" w14:textId="77777777" w:rsidR="00BC240F" w:rsidRPr="00A4756B" w:rsidRDefault="00BC240F" w:rsidP="00A4756B">
      <w:pPr>
        <w:spacing w:after="150" w:line="240" w:lineRule="auto"/>
        <w:jc w:val="both"/>
        <w:rPr>
          <w:rFonts w:ascii="Times New Roman" w:eastAsia="Times New Roman" w:hAnsi="Times New Roman" w:cs="Times New Roman"/>
          <w:color w:val="333333"/>
          <w:sz w:val="24"/>
          <w:szCs w:val="24"/>
          <w:lang w:eastAsia="tr-TR"/>
        </w:rPr>
      </w:pPr>
      <w:r w:rsidRPr="00BC240F">
        <w:rPr>
          <w:rFonts w:ascii="Open Sans" w:eastAsia="Times New Roman" w:hAnsi="Open Sans" w:cs="Times New Roman"/>
          <w:color w:val="333333"/>
          <w:sz w:val="24"/>
          <w:szCs w:val="24"/>
          <w:lang w:eastAsia="tr-TR"/>
        </w:rPr>
        <w:lastRenderedPageBreak/>
        <w:br/>
      </w:r>
      <w:r w:rsidRPr="00A4756B">
        <w:rPr>
          <w:rFonts w:ascii="Times New Roman" w:eastAsia="Times New Roman" w:hAnsi="Times New Roman" w:cs="Times New Roman"/>
          <w:color w:val="333333"/>
          <w:sz w:val="24"/>
          <w:szCs w:val="24"/>
          <w:lang w:eastAsia="tr-TR"/>
        </w:rPr>
        <w:t xml:space="preserve">Ustalık sınıfı mezunları </w:t>
      </w:r>
      <w:proofErr w:type="spellStart"/>
      <w:r w:rsidRPr="00A4756B">
        <w:rPr>
          <w:rFonts w:ascii="Times New Roman" w:eastAsia="Times New Roman" w:hAnsi="Times New Roman" w:cs="Times New Roman"/>
          <w:color w:val="333333"/>
          <w:sz w:val="24"/>
          <w:szCs w:val="24"/>
          <w:lang w:eastAsia="tr-TR"/>
        </w:rPr>
        <w:t>THD’nin</w:t>
      </w:r>
      <w:proofErr w:type="spellEnd"/>
      <w:r w:rsidRPr="00A4756B">
        <w:rPr>
          <w:rFonts w:ascii="Times New Roman" w:eastAsia="Times New Roman" w:hAnsi="Times New Roman" w:cs="Times New Roman"/>
          <w:color w:val="333333"/>
          <w:sz w:val="24"/>
          <w:szCs w:val="24"/>
          <w:lang w:eastAsia="tr-TR"/>
        </w:rPr>
        <w:t xml:space="preserve"> düzenlediği ulusal ve uluslararası seminer, okul, kongre ve kurs gibi eğitim faaliyetlerinde eğitmen ve konuşmacı olarak ön planda değerlendirilir.</w:t>
      </w:r>
      <w:r w:rsidRPr="00A4756B">
        <w:rPr>
          <w:rFonts w:ascii="Times New Roman" w:eastAsia="Times New Roman" w:hAnsi="Times New Roman" w:cs="Times New Roman"/>
          <w:color w:val="333333"/>
          <w:sz w:val="24"/>
          <w:szCs w:val="24"/>
          <w:lang w:eastAsia="tr-TR"/>
        </w:rPr>
        <w:br/>
        <w:t>Yukarıda anılan destek faaliyetlerle ilgili her türlü karar THD YK yetkisindedir. Koşulların gereğine göre YK yapılan desteklerin miktarı, süresi, içeriği ve yararlanacak kişi sayısını belirlemek ve değiştirmek hakkına sahiptir.</w:t>
      </w:r>
    </w:p>
    <w:p w14:paraId="55706681" w14:textId="77777777" w:rsidR="00826557" w:rsidRDefault="00826557" w:rsidP="00826557">
      <w:pPr>
        <w:spacing w:after="0" w:line="240" w:lineRule="auto"/>
        <w:jc w:val="both"/>
        <w:rPr>
          <w:rFonts w:ascii="Times New Roman" w:eastAsia="Times New Roman" w:hAnsi="Times New Roman" w:cs="Times New Roman"/>
          <w:b/>
          <w:bCs/>
          <w:color w:val="333333"/>
          <w:sz w:val="24"/>
          <w:szCs w:val="24"/>
          <w:lang w:eastAsia="tr-TR"/>
        </w:rPr>
      </w:pPr>
    </w:p>
    <w:p w14:paraId="54193CDA" w14:textId="77777777" w:rsidR="00A4756B" w:rsidRPr="00A4756B" w:rsidRDefault="00BC240F" w:rsidP="00826557">
      <w:pPr>
        <w:spacing w:after="0" w:line="240" w:lineRule="auto"/>
        <w:jc w:val="both"/>
        <w:rPr>
          <w:rFonts w:ascii="Times New Roman" w:eastAsia="Times New Roman" w:hAnsi="Times New Roman" w:cs="Times New Roman"/>
          <w:b/>
          <w:bCs/>
          <w:color w:val="333333"/>
          <w:sz w:val="24"/>
          <w:szCs w:val="24"/>
          <w:lang w:eastAsia="tr-TR"/>
        </w:rPr>
      </w:pPr>
      <w:r w:rsidRPr="00A4756B">
        <w:rPr>
          <w:rFonts w:ascii="Times New Roman" w:eastAsia="Times New Roman" w:hAnsi="Times New Roman" w:cs="Times New Roman"/>
          <w:b/>
          <w:bCs/>
          <w:color w:val="333333"/>
          <w:sz w:val="24"/>
          <w:szCs w:val="24"/>
          <w:lang w:eastAsia="tr-TR"/>
        </w:rPr>
        <w:t>EĞİTİM YERİ</w:t>
      </w:r>
    </w:p>
    <w:p w14:paraId="674056CD" w14:textId="77777777" w:rsidR="00BC240F" w:rsidRPr="00A4756B" w:rsidRDefault="00BC240F" w:rsidP="00826557">
      <w:p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br/>
        <w:t xml:space="preserve">Eğitim, THD </w:t>
      </w:r>
      <w:proofErr w:type="spellStart"/>
      <w:r w:rsidRPr="00A4756B">
        <w:rPr>
          <w:rFonts w:ascii="Times New Roman" w:eastAsia="Times New Roman" w:hAnsi="Times New Roman" w:cs="Times New Roman"/>
          <w:color w:val="333333"/>
          <w:sz w:val="24"/>
          <w:szCs w:val="24"/>
          <w:lang w:eastAsia="tr-TR"/>
        </w:rPr>
        <w:t>YK’nın</w:t>
      </w:r>
      <w:proofErr w:type="spellEnd"/>
      <w:r w:rsidRPr="00A4756B">
        <w:rPr>
          <w:rFonts w:ascii="Times New Roman" w:eastAsia="Times New Roman" w:hAnsi="Times New Roman" w:cs="Times New Roman"/>
          <w:color w:val="333333"/>
          <w:sz w:val="24"/>
          <w:szCs w:val="24"/>
          <w:lang w:eastAsia="tr-TR"/>
        </w:rPr>
        <w:t xml:space="preserve"> belirleyeceği bir yerde </w:t>
      </w:r>
      <w:r w:rsidR="006D0F12">
        <w:rPr>
          <w:rFonts w:ascii="Times New Roman" w:eastAsia="Times New Roman" w:hAnsi="Times New Roman" w:cs="Times New Roman"/>
          <w:color w:val="333333"/>
          <w:sz w:val="24"/>
          <w:szCs w:val="24"/>
          <w:lang w:eastAsia="tr-TR"/>
        </w:rPr>
        <w:t>ve/veya</w:t>
      </w:r>
      <w:r w:rsidR="00A4756B" w:rsidRPr="00A4756B">
        <w:rPr>
          <w:rFonts w:ascii="Times New Roman" w:eastAsia="Times New Roman" w:hAnsi="Times New Roman" w:cs="Times New Roman"/>
          <w:color w:val="333333"/>
          <w:sz w:val="24"/>
          <w:szCs w:val="24"/>
          <w:lang w:eastAsia="tr-TR"/>
        </w:rPr>
        <w:t xml:space="preserve"> </w:t>
      </w:r>
      <w:r w:rsidR="00A4756B" w:rsidRPr="00826557">
        <w:rPr>
          <w:rFonts w:ascii="Times New Roman" w:eastAsia="Times New Roman" w:hAnsi="Times New Roman" w:cs="Times New Roman"/>
          <w:color w:val="333333"/>
          <w:sz w:val="24"/>
          <w:szCs w:val="24"/>
          <w:lang w:eastAsia="tr-TR"/>
        </w:rPr>
        <w:t xml:space="preserve">online olarak </w:t>
      </w:r>
      <w:r w:rsidRPr="00826557">
        <w:rPr>
          <w:rFonts w:ascii="Times New Roman" w:eastAsia="Times New Roman" w:hAnsi="Times New Roman" w:cs="Times New Roman"/>
          <w:color w:val="333333"/>
          <w:sz w:val="24"/>
          <w:szCs w:val="24"/>
          <w:lang w:eastAsia="tr-TR"/>
        </w:rPr>
        <w:t>yapılacaktır.</w:t>
      </w:r>
      <w:r w:rsidR="00A4756B" w:rsidRPr="00A4756B">
        <w:rPr>
          <w:rFonts w:ascii="Times New Roman" w:eastAsia="Times New Roman" w:hAnsi="Times New Roman" w:cs="Times New Roman"/>
          <w:color w:val="333333"/>
          <w:sz w:val="24"/>
          <w:szCs w:val="24"/>
          <w:lang w:eastAsia="tr-TR"/>
        </w:rPr>
        <w:t xml:space="preserve"> </w:t>
      </w:r>
    </w:p>
    <w:p w14:paraId="2A4EEDFC" w14:textId="77777777" w:rsidR="00A4756B" w:rsidRDefault="00A4756B" w:rsidP="00826557">
      <w:pPr>
        <w:spacing w:after="0" w:line="240" w:lineRule="auto"/>
        <w:jc w:val="both"/>
        <w:rPr>
          <w:rFonts w:ascii="Times New Roman" w:eastAsia="Times New Roman" w:hAnsi="Times New Roman" w:cs="Times New Roman"/>
          <w:color w:val="333333"/>
          <w:sz w:val="24"/>
          <w:szCs w:val="24"/>
          <w:lang w:eastAsia="tr-TR"/>
        </w:rPr>
      </w:pPr>
    </w:p>
    <w:p w14:paraId="310CAB86" w14:textId="77777777" w:rsidR="00826557" w:rsidRPr="00A4756B" w:rsidRDefault="00826557" w:rsidP="00826557">
      <w:pPr>
        <w:spacing w:after="0" w:line="240" w:lineRule="auto"/>
        <w:jc w:val="both"/>
        <w:rPr>
          <w:rFonts w:ascii="Times New Roman" w:eastAsia="Times New Roman" w:hAnsi="Times New Roman" w:cs="Times New Roman"/>
          <w:color w:val="333333"/>
          <w:sz w:val="24"/>
          <w:szCs w:val="24"/>
          <w:lang w:eastAsia="tr-TR"/>
        </w:rPr>
      </w:pPr>
    </w:p>
    <w:p w14:paraId="4E1CF863" w14:textId="77777777" w:rsidR="00A4756B" w:rsidRDefault="00BC240F" w:rsidP="00826557">
      <w:pPr>
        <w:spacing w:after="0" w:line="240" w:lineRule="auto"/>
        <w:jc w:val="both"/>
        <w:rPr>
          <w:rFonts w:ascii="Times New Roman" w:eastAsia="Times New Roman" w:hAnsi="Times New Roman" w:cs="Times New Roman"/>
          <w:b/>
          <w:bCs/>
          <w:color w:val="333333"/>
          <w:sz w:val="24"/>
          <w:szCs w:val="24"/>
          <w:lang w:eastAsia="tr-TR"/>
        </w:rPr>
      </w:pPr>
      <w:r w:rsidRPr="00A4756B">
        <w:rPr>
          <w:rFonts w:ascii="Times New Roman" w:eastAsia="Times New Roman" w:hAnsi="Times New Roman" w:cs="Times New Roman"/>
          <w:b/>
          <w:bCs/>
          <w:color w:val="333333"/>
          <w:sz w:val="24"/>
          <w:szCs w:val="24"/>
          <w:lang w:eastAsia="tr-TR"/>
        </w:rPr>
        <w:t>BÜTÇE</w:t>
      </w:r>
    </w:p>
    <w:p w14:paraId="4871DD75" w14:textId="77777777" w:rsidR="00826557" w:rsidRPr="00A4756B" w:rsidRDefault="00826557" w:rsidP="00826557">
      <w:pPr>
        <w:spacing w:after="0" w:line="240" w:lineRule="auto"/>
        <w:jc w:val="both"/>
        <w:rPr>
          <w:rFonts w:ascii="Times New Roman" w:eastAsia="Times New Roman" w:hAnsi="Times New Roman" w:cs="Times New Roman"/>
          <w:b/>
          <w:bCs/>
          <w:color w:val="333333"/>
          <w:sz w:val="24"/>
          <w:szCs w:val="24"/>
          <w:lang w:eastAsia="tr-TR"/>
        </w:rPr>
      </w:pPr>
    </w:p>
    <w:p w14:paraId="5349B622" w14:textId="77777777" w:rsidR="00BC240F" w:rsidRPr="00A4756B" w:rsidRDefault="00BC240F" w:rsidP="00826557">
      <w:p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Aday ve eğiticilerin ulaşım ve konaklamaları ile toplantı merkezi giderleri THD tarafından karşılanacaktır. Tüm organizasyon THD tarafından yapılacaktır.</w:t>
      </w:r>
      <w:r w:rsidR="00CE094C">
        <w:rPr>
          <w:rFonts w:ascii="Times New Roman" w:eastAsia="Times New Roman" w:hAnsi="Times New Roman" w:cs="Times New Roman"/>
          <w:color w:val="333333"/>
          <w:sz w:val="24"/>
          <w:szCs w:val="24"/>
          <w:lang w:eastAsia="tr-TR"/>
        </w:rPr>
        <w:t xml:space="preserve"> </w:t>
      </w:r>
    </w:p>
    <w:p w14:paraId="4DDD0E04" w14:textId="77777777" w:rsidR="00A4756B" w:rsidRPr="00A4756B" w:rsidRDefault="00A4756B" w:rsidP="00826557">
      <w:pPr>
        <w:spacing w:after="0" w:line="240" w:lineRule="auto"/>
        <w:jc w:val="both"/>
        <w:rPr>
          <w:rFonts w:ascii="Times New Roman" w:eastAsia="Times New Roman" w:hAnsi="Times New Roman" w:cs="Times New Roman"/>
          <w:color w:val="333333"/>
          <w:sz w:val="24"/>
          <w:szCs w:val="24"/>
          <w:lang w:eastAsia="tr-TR"/>
        </w:rPr>
      </w:pPr>
    </w:p>
    <w:p w14:paraId="346F9D39" w14:textId="77777777" w:rsidR="00BC240F" w:rsidRDefault="00BC240F" w:rsidP="00826557">
      <w:pPr>
        <w:spacing w:after="0" w:line="240" w:lineRule="auto"/>
        <w:jc w:val="both"/>
        <w:rPr>
          <w:rFonts w:ascii="Times New Roman" w:eastAsia="Times New Roman" w:hAnsi="Times New Roman" w:cs="Times New Roman"/>
          <w:b/>
          <w:bCs/>
          <w:color w:val="333333"/>
          <w:sz w:val="24"/>
          <w:szCs w:val="24"/>
          <w:lang w:eastAsia="tr-TR"/>
        </w:rPr>
      </w:pPr>
      <w:r w:rsidRPr="00A4756B">
        <w:rPr>
          <w:rFonts w:ascii="Times New Roman" w:eastAsia="Times New Roman" w:hAnsi="Times New Roman" w:cs="Times New Roman"/>
          <w:b/>
          <w:bCs/>
          <w:color w:val="333333"/>
          <w:sz w:val="24"/>
          <w:szCs w:val="24"/>
          <w:lang w:eastAsia="tr-TR"/>
        </w:rPr>
        <w:t>BİLİMSEL KOMİSYON GÖREVİNİN SONA ERMESİ</w:t>
      </w:r>
    </w:p>
    <w:p w14:paraId="38EF7185" w14:textId="77777777" w:rsidR="00826557" w:rsidRPr="00A4756B" w:rsidRDefault="00826557" w:rsidP="00826557">
      <w:pPr>
        <w:spacing w:after="0" w:line="240" w:lineRule="auto"/>
        <w:jc w:val="both"/>
        <w:rPr>
          <w:rFonts w:ascii="Times New Roman" w:eastAsia="Times New Roman" w:hAnsi="Times New Roman" w:cs="Times New Roman"/>
          <w:color w:val="333333"/>
          <w:sz w:val="24"/>
          <w:szCs w:val="24"/>
          <w:lang w:eastAsia="tr-TR"/>
        </w:rPr>
      </w:pPr>
    </w:p>
    <w:p w14:paraId="54E2BEAD" w14:textId="77777777" w:rsidR="00BC240F" w:rsidRPr="00A4756B" w:rsidRDefault="00BC240F" w:rsidP="00826557">
      <w:pPr>
        <w:numPr>
          <w:ilvl w:val="0"/>
          <w:numId w:val="2"/>
        </w:num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Görev süresinin tamamlanması (her sınıf bitiminde görev sonlanmış sayılır),</w:t>
      </w:r>
    </w:p>
    <w:p w14:paraId="19B9D801" w14:textId="77777777" w:rsidR="00BC240F" w:rsidRPr="00A4756B" w:rsidRDefault="00BC240F" w:rsidP="00826557">
      <w:pPr>
        <w:numPr>
          <w:ilvl w:val="0"/>
          <w:numId w:val="2"/>
        </w:num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Yazılı istifa beyanı</w:t>
      </w:r>
    </w:p>
    <w:p w14:paraId="09A05A16" w14:textId="77777777" w:rsidR="00BC240F" w:rsidRPr="00A4756B" w:rsidRDefault="00BC240F" w:rsidP="00826557">
      <w:pPr>
        <w:numPr>
          <w:ilvl w:val="0"/>
          <w:numId w:val="2"/>
        </w:num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Yurt dışı görevi, sağlık sorunu vb zorunlu gerekçelerle kesintisiz bir şekilde bir yılı aşabilecek bir süreyle eğitim faaliyetlerini sürdürülmesinde engel bir durum olduğunun anlaşılması ve belgelenmesi</w:t>
      </w:r>
    </w:p>
    <w:p w14:paraId="67ACA88D" w14:textId="77777777" w:rsidR="00BC240F" w:rsidRPr="00A4756B" w:rsidRDefault="00BC240F" w:rsidP="00826557">
      <w:pPr>
        <w:numPr>
          <w:ilvl w:val="0"/>
          <w:numId w:val="2"/>
        </w:num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Önceden planlanmış olan veya THD YK tarafından iletilen davetle katılımı gerektiren üç toplantı veya faaliyete mazeretsiz olarak katılmama</w:t>
      </w:r>
    </w:p>
    <w:p w14:paraId="65CB09A7" w14:textId="77777777" w:rsidR="00BC240F" w:rsidRPr="00A4756B" w:rsidRDefault="00BC240F" w:rsidP="00826557">
      <w:pPr>
        <w:numPr>
          <w:ilvl w:val="0"/>
          <w:numId w:val="2"/>
        </w:num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Dernek üyeliğinin devamına engel olan durumların varlığı</w:t>
      </w:r>
    </w:p>
    <w:p w14:paraId="393E431B" w14:textId="77777777" w:rsidR="00826557" w:rsidRDefault="00826557" w:rsidP="00826557">
      <w:pPr>
        <w:spacing w:after="0" w:line="240" w:lineRule="auto"/>
        <w:jc w:val="both"/>
        <w:rPr>
          <w:rFonts w:ascii="Times New Roman" w:eastAsia="Times New Roman" w:hAnsi="Times New Roman" w:cs="Times New Roman"/>
          <w:b/>
          <w:bCs/>
          <w:color w:val="333333"/>
          <w:sz w:val="24"/>
          <w:szCs w:val="24"/>
          <w:lang w:eastAsia="tr-TR"/>
        </w:rPr>
      </w:pPr>
    </w:p>
    <w:p w14:paraId="24A12AD1" w14:textId="77777777" w:rsidR="00A4756B" w:rsidRDefault="00BC240F" w:rsidP="00826557">
      <w:pPr>
        <w:spacing w:after="0" w:line="240" w:lineRule="auto"/>
        <w:jc w:val="both"/>
        <w:rPr>
          <w:rFonts w:ascii="Times New Roman" w:eastAsia="Times New Roman" w:hAnsi="Times New Roman" w:cs="Times New Roman"/>
          <w:b/>
          <w:bCs/>
          <w:color w:val="333333"/>
          <w:sz w:val="24"/>
          <w:szCs w:val="24"/>
          <w:lang w:eastAsia="tr-TR"/>
        </w:rPr>
      </w:pPr>
      <w:r w:rsidRPr="00A4756B">
        <w:rPr>
          <w:rFonts w:ascii="Times New Roman" w:eastAsia="Times New Roman" w:hAnsi="Times New Roman" w:cs="Times New Roman"/>
          <w:b/>
          <w:bCs/>
          <w:color w:val="333333"/>
          <w:sz w:val="24"/>
          <w:szCs w:val="24"/>
          <w:lang w:eastAsia="tr-TR"/>
        </w:rPr>
        <w:t>GÖREV SÜRESİ</w:t>
      </w:r>
    </w:p>
    <w:p w14:paraId="55F45CC1" w14:textId="77777777" w:rsidR="00826557" w:rsidRPr="00A4756B" w:rsidRDefault="00826557" w:rsidP="00826557">
      <w:pPr>
        <w:spacing w:after="0" w:line="240" w:lineRule="auto"/>
        <w:jc w:val="both"/>
        <w:rPr>
          <w:rFonts w:ascii="Times New Roman" w:eastAsia="Times New Roman" w:hAnsi="Times New Roman" w:cs="Times New Roman"/>
          <w:b/>
          <w:bCs/>
          <w:color w:val="333333"/>
          <w:sz w:val="24"/>
          <w:szCs w:val="24"/>
          <w:lang w:eastAsia="tr-TR"/>
        </w:rPr>
      </w:pPr>
    </w:p>
    <w:p w14:paraId="1A97473C" w14:textId="77777777" w:rsidR="00BC240F" w:rsidRDefault="00BC240F" w:rsidP="00826557">
      <w:pPr>
        <w:spacing w:after="0" w:line="240" w:lineRule="auto"/>
        <w:jc w:val="both"/>
        <w:rPr>
          <w:rFonts w:ascii="Times New Roman" w:eastAsia="Times New Roman" w:hAnsi="Times New Roman" w:cs="Times New Roman"/>
          <w:color w:val="333333"/>
          <w:sz w:val="24"/>
          <w:szCs w:val="24"/>
          <w:lang w:eastAsia="tr-TR"/>
        </w:rPr>
      </w:pPr>
      <w:r w:rsidRPr="00A4756B">
        <w:rPr>
          <w:rFonts w:ascii="Times New Roman" w:eastAsia="Times New Roman" w:hAnsi="Times New Roman" w:cs="Times New Roman"/>
          <w:color w:val="333333"/>
          <w:sz w:val="24"/>
          <w:szCs w:val="24"/>
          <w:lang w:eastAsia="tr-TR"/>
        </w:rPr>
        <w:t>Seçilen bilimsel komisyon üyeleri eğitim programı süresince görev yaparlar. Aynı eğitim programının tekrarı yapılacaksa aynı kurul üyeleri THD YK tarafından tekrar görevlendirebilirler.</w:t>
      </w:r>
    </w:p>
    <w:p w14:paraId="38948A96" w14:textId="77777777" w:rsidR="00A4756B" w:rsidRPr="00A4756B" w:rsidRDefault="00A4756B" w:rsidP="00826557">
      <w:pPr>
        <w:spacing w:after="0" w:line="240" w:lineRule="auto"/>
        <w:jc w:val="both"/>
        <w:rPr>
          <w:rFonts w:ascii="Times New Roman" w:eastAsia="Times New Roman" w:hAnsi="Times New Roman" w:cs="Times New Roman"/>
          <w:color w:val="333333"/>
          <w:sz w:val="24"/>
          <w:szCs w:val="24"/>
          <w:lang w:eastAsia="tr-TR"/>
        </w:rPr>
      </w:pPr>
    </w:p>
    <w:p w14:paraId="35956267" w14:textId="77777777" w:rsidR="00D42D61" w:rsidRDefault="00BC240F" w:rsidP="00826557">
      <w:pPr>
        <w:spacing w:after="0" w:line="240" w:lineRule="auto"/>
        <w:jc w:val="both"/>
      </w:pPr>
      <w:r w:rsidRPr="00A4756B">
        <w:rPr>
          <w:rFonts w:ascii="Times New Roman" w:eastAsia="Times New Roman" w:hAnsi="Times New Roman" w:cs="Times New Roman"/>
          <w:b/>
          <w:bCs/>
          <w:color w:val="333333"/>
          <w:sz w:val="24"/>
          <w:szCs w:val="24"/>
          <w:lang w:eastAsia="tr-TR"/>
        </w:rPr>
        <w:t>YÜRÜTME</w:t>
      </w:r>
      <w:r w:rsidRPr="00A4756B">
        <w:rPr>
          <w:rFonts w:ascii="Times New Roman" w:eastAsia="Times New Roman" w:hAnsi="Times New Roman" w:cs="Times New Roman"/>
          <w:color w:val="333333"/>
          <w:sz w:val="24"/>
          <w:szCs w:val="24"/>
          <w:lang w:eastAsia="tr-TR"/>
        </w:rPr>
        <w:br/>
        <w:t>Bu esasların yerine getirilmesini THD YK denetler. Bu yönetmelik yayınlandığı tarihten itibaren geçerli olup, yönerge THD YK adına THD Başkanı tarafından yürütülür.</w:t>
      </w:r>
    </w:p>
    <w:sectPr w:rsidR="00D42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11F3"/>
    <w:multiLevelType w:val="multilevel"/>
    <w:tmpl w:val="A60E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0F052B"/>
    <w:multiLevelType w:val="multilevel"/>
    <w:tmpl w:val="08C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8195310">
    <w:abstractNumId w:val="0"/>
  </w:num>
  <w:num w:numId="2" w16cid:durableId="159412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F"/>
    <w:rsid w:val="002315C9"/>
    <w:rsid w:val="003150BC"/>
    <w:rsid w:val="0032192C"/>
    <w:rsid w:val="00406894"/>
    <w:rsid w:val="0042453B"/>
    <w:rsid w:val="004E2BEC"/>
    <w:rsid w:val="006A218D"/>
    <w:rsid w:val="006D0F12"/>
    <w:rsid w:val="0073073D"/>
    <w:rsid w:val="00826557"/>
    <w:rsid w:val="00840302"/>
    <w:rsid w:val="009F28B3"/>
    <w:rsid w:val="00A14A30"/>
    <w:rsid w:val="00A4756B"/>
    <w:rsid w:val="00B93B56"/>
    <w:rsid w:val="00BB6880"/>
    <w:rsid w:val="00BC240F"/>
    <w:rsid w:val="00CE094C"/>
    <w:rsid w:val="00CF78F4"/>
    <w:rsid w:val="00D42D61"/>
    <w:rsid w:val="00D91860"/>
    <w:rsid w:val="00E55271"/>
    <w:rsid w:val="00F6294C"/>
    <w:rsid w:val="00F75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9D53"/>
  <w15:docId w15:val="{80EC2F9F-DF04-4842-BDFA-2ECFC55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BC2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240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C24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C240F"/>
    <w:rPr>
      <w:b/>
      <w:bCs/>
    </w:rPr>
  </w:style>
  <w:style w:type="character" w:customStyle="1" w:styleId="apple-converted-space">
    <w:name w:val="apple-converted-space"/>
    <w:basedOn w:val="VarsaylanParagrafYazTipi"/>
    <w:rsid w:val="00D91860"/>
  </w:style>
  <w:style w:type="paragraph" w:styleId="ListeParagraf">
    <w:name w:val="List Paragraph"/>
    <w:basedOn w:val="Normal"/>
    <w:uiPriority w:val="34"/>
    <w:qFormat/>
    <w:rsid w:val="00D91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4305">
      <w:bodyDiv w:val="1"/>
      <w:marLeft w:val="0"/>
      <w:marRight w:val="0"/>
      <w:marTop w:val="0"/>
      <w:marBottom w:val="0"/>
      <w:divBdr>
        <w:top w:val="none" w:sz="0" w:space="0" w:color="auto"/>
        <w:left w:val="none" w:sz="0" w:space="0" w:color="auto"/>
        <w:bottom w:val="none" w:sz="0" w:space="0" w:color="auto"/>
        <w:right w:val="none" w:sz="0" w:space="0" w:color="auto"/>
      </w:divBdr>
    </w:div>
    <w:div w:id="1296449687">
      <w:bodyDiv w:val="1"/>
      <w:marLeft w:val="0"/>
      <w:marRight w:val="0"/>
      <w:marTop w:val="0"/>
      <w:marBottom w:val="0"/>
      <w:divBdr>
        <w:top w:val="none" w:sz="0" w:space="0" w:color="auto"/>
        <w:left w:val="none" w:sz="0" w:space="0" w:color="auto"/>
        <w:bottom w:val="none" w:sz="0" w:space="0" w:color="auto"/>
        <w:right w:val="none" w:sz="0" w:space="0" w:color="auto"/>
      </w:divBdr>
      <w:divsChild>
        <w:div w:id="127582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1081</Words>
  <Characters>6165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Teoman</dc:creator>
  <cp:lastModifiedBy>sena neris</cp:lastModifiedBy>
  <cp:revision>3</cp:revision>
  <dcterms:created xsi:type="dcterms:W3CDTF">2024-08-31T12:31:00Z</dcterms:created>
  <dcterms:modified xsi:type="dcterms:W3CDTF">2024-09-05T13:17:00Z</dcterms:modified>
</cp:coreProperties>
</file>